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D1" w:rsidRPr="00B87AD1" w:rsidRDefault="00B87AD1" w:rsidP="00B87A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B87AD1" w:rsidRPr="00B87AD1" w:rsidRDefault="00B87AD1" w:rsidP="00B87AD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tbl>
      <w:tblPr>
        <w:tblW w:w="10883" w:type="dxa"/>
        <w:tblInd w:w="-9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1109"/>
        <w:gridCol w:w="309"/>
        <w:gridCol w:w="1275"/>
        <w:gridCol w:w="1700"/>
        <w:gridCol w:w="344"/>
        <w:gridCol w:w="1642"/>
        <w:gridCol w:w="1986"/>
      </w:tblGrid>
      <w:tr w:rsidR="00B87AD1" w:rsidRPr="00B87AD1" w:rsidTr="003C66F9">
        <w:trPr>
          <w:trHeight w:val="515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B87AD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B87AD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B87AD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B87AD1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 xml:space="preserve"> </w:t>
            </w:r>
            <w:bookmarkStart w:id="0" w:name="_GoBack"/>
            <w:proofErr w:type="spellStart"/>
            <w:r w:rsidRPr="00B87AD1">
              <w:rPr>
                <w:rFonts w:ascii="Times New Roman" w:eastAsia="Arial Unicode MS" w:hAnsi="Times New Roman" w:cs="Times New Roman"/>
                <w:bdr w:val="nil"/>
                <w:lang w:val="en-US"/>
              </w:rPr>
              <w:t>Psikoloji</w:t>
            </w:r>
            <w:proofErr w:type="spellEnd"/>
            <w:r w:rsidRPr="00B87AD1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rFonts w:ascii="Times New Roman" w:eastAsia="Arial Unicode MS" w:hAnsi="Times New Roman" w:cs="Times New Roman"/>
                <w:bdr w:val="nil"/>
                <w:lang w:val="en-US"/>
              </w:rPr>
              <w:t>Mesleklerinde</w:t>
            </w:r>
            <w:proofErr w:type="spellEnd"/>
            <w:r w:rsidRPr="00B87AD1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rFonts w:ascii="Times New Roman" w:eastAsia="Arial Unicode MS" w:hAnsi="Times New Roman" w:cs="Times New Roman"/>
                <w:bdr w:val="nil"/>
                <w:lang w:val="en-US"/>
              </w:rPr>
              <w:t>Ağ</w:t>
            </w:r>
            <w:proofErr w:type="spellEnd"/>
            <w:r w:rsidRPr="00B87AD1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rFonts w:ascii="Times New Roman" w:eastAsia="Arial Unicode MS" w:hAnsi="Times New Roman" w:cs="Times New Roman"/>
                <w:bdr w:val="nil"/>
                <w:lang w:val="en-US"/>
              </w:rPr>
              <w:t>Oluşturma</w:t>
            </w:r>
            <w:bookmarkEnd w:id="0"/>
            <w:proofErr w:type="spellEnd"/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B87AD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B87AD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B87AD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B87AD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B87AD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B87AD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B87AD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B87AD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rFonts w:ascii="Times New Roman" w:eastAsia="Arial Unicode MS" w:hAnsi="Times New Roman" w:cs="Times New Roman"/>
                <w:bdr w:val="nil"/>
                <w:lang w:val="en-US"/>
              </w:rPr>
              <w:t>Türkçe</w:t>
            </w:r>
            <w:proofErr w:type="spellEnd"/>
          </w:p>
        </w:tc>
      </w:tr>
      <w:tr w:rsidR="00B87AD1" w:rsidRPr="00B87AD1" w:rsidTr="003C66F9">
        <w:trPr>
          <w:trHeight w:val="3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B87AD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B87AD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B87AD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r w:rsidRPr="00B87AD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B87AD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r w:rsidRPr="00B87AD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B87AD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B87AD1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B87AD1" w:rsidRPr="00B87AD1" w:rsidTr="003C66F9">
        <w:trPr>
          <w:trHeight w:val="3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r w:rsidRPr="00B87AD1">
              <w:rPr>
                <w:rFonts w:ascii="Times New Roman" w:eastAsia="Arial Unicode MS" w:hAnsi="Times New Roman" w:cs="Times New Roman"/>
                <w:bdr w:val="nil"/>
                <w:lang w:val="en-US"/>
              </w:rPr>
              <w:t>PSKO1104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B87AD1">
              <w:rPr>
                <w:rFonts w:ascii="Times New Roman" w:eastAsia="Arial Unicode MS" w:hAnsi="Times New Roman" w:cs="Times New Roman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B87AD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r w:rsidRPr="00B87AD1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</w:pPr>
            <w:r w:rsidRPr="00B87AD1">
              <w:rPr>
                <w:rFonts w:ascii="Times New Roman" w:eastAsia="Arial Unicode MS" w:hAnsi="Times New Roman" w:cs="Times New Roman"/>
                <w:bdr w:val="nil"/>
                <w:lang w:val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B87AD1">
              <w:rPr>
                <w:rFonts w:ascii="Times New Roman" w:eastAsia="Arial Unicode MS" w:hAnsi="Times New Roman" w:cs="Times New Roman"/>
                <w:bdr w:val="nil"/>
                <w:lang w:val="en-US"/>
              </w:rPr>
              <w:t>Seçmeli</w:t>
            </w:r>
            <w:proofErr w:type="spellEnd"/>
          </w:p>
        </w:tc>
      </w:tr>
    </w:tbl>
    <w:p w:rsidR="00B87AD1" w:rsidRPr="00B87AD1" w:rsidRDefault="00B87AD1" w:rsidP="00B87AD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B87AD1" w:rsidRPr="00B87AD1" w:rsidRDefault="00B87AD1" w:rsidP="00B87AD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B87AD1">
        <w:rPr>
          <w:rFonts w:ascii="Times New Roman" w:eastAsia="Arial Unicode MS" w:hAnsi="Times New Roman" w:cs="Times New Roman"/>
          <w:b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Psikolojide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meslek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tanımı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bilgi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ağı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oluşturmak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amaçlı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beceri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kazanımı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B87AD1" w:rsidRPr="00B87AD1" w:rsidRDefault="00B87AD1" w:rsidP="00B87AD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İçeriği</w:t>
      </w:r>
      <w:proofErr w:type="spellEnd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B87AD1">
        <w:rPr>
          <w:rFonts w:ascii="inherit" w:eastAsia="Arial Unicode MS" w:hAnsi="inherit" w:cs="Courier New"/>
          <w:color w:val="222222"/>
          <w:sz w:val="42"/>
          <w:szCs w:val="42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mesleklerin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tanımının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proofErr w:type="gram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Psikolojide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profesyonel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bilgi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ağını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oluşturmak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için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öğrencileri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akademik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kurumları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akademisyenleri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profesyonel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kurumları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psikoloğu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bir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araya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getirmek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Psikoloji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öğrenci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ağlarını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bilmek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Meslek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kuruluşlarının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bu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derneklere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üyelik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şartları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mesleklerde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ağ</w:t>
      </w:r>
      <w:proofErr w:type="spellEnd"/>
      <w:proofErr w:type="gram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oluşturmak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için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teknolojik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uygulamaları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teknikleri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bilgileri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bilmek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B87AD1" w:rsidRPr="00B87AD1" w:rsidRDefault="00B87AD1" w:rsidP="00B87AD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54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1905"/>
        <w:gridCol w:w="1792"/>
      </w:tblGrid>
      <w:tr w:rsidR="00B87AD1" w:rsidRPr="00B87AD1" w:rsidTr="003C66F9">
        <w:trPr>
          <w:trHeight w:val="471"/>
        </w:trPr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B87AD1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r w:rsidRPr="00B87AD1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B87AD1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B87AD1" w:rsidRPr="00B87AD1" w:rsidTr="003C66F9">
        <w:trPr>
          <w:trHeight w:val="464"/>
        </w:trPr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</w:pPr>
            <w:r w:rsidRPr="00B87AD1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%40</w:t>
            </w:r>
          </w:p>
        </w:tc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B87AD1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%60</w:t>
            </w:r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B87AD1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B87AD1" w:rsidRPr="00B87AD1" w:rsidRDefault="00B87AD1" w:rsidP="00B87AD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</w:pPr>
    </w:p>
    <w:p w:rsidR="00B87AD1" w:rsidRPr="00B87AD1" w:rsidRDefault="00B87AD1" w:rsidP="00B87AD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B87AD1" w:rsidRPr="00B87AD1" w:rsidRDefault="00B87AD1" w:rsidP="00B87AD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</w:pPr>
      <w:proofErr w:type="spellStart"/>
      <w:r w:rsidRPr="00B87AD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>Türk</w:t>
      </w:r>
      <w:proofErr w:type="spellEnd"/>
      <w:r w:rsidRPr="00B87AD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>Psikologlar</w:t>
      </w:r>
      <w:proofErr w:type="spellEnd"/>
      <w:r w:rsidRPr="00B87AD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  <w:t>Derneği</w:t>
      </w:r>
      <w:proofErr w:type="spellEnd"/>
    </w:p>
    <w:p w:rsidR="00B87AD1" w:rsidRPr="00B87AD1" w:rsidRDefault="00B87AD1" w:rsidP="00B87AD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B87AD1" w:rsidRPr="00B87AD1" w:rsidRDefault="00B87AD1" w:rsidP="00B87AD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B87AD1" w:rsidRPr="00B87AD1" w:rsidTr="003C66F9">
        <w:trPr>
          <w:trHeight w:val="412"/>
        </w:trPr>
        <w:tc>
          <w:tcPr>
            <w:tcW w:w="948" w:type="dxa"/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B87AD1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70" w:type="dxa"/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B87AD1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B87AD1" w:rsidRPr="00B87AD1" w:rsidTr="003C66F9">
        <w:trPr>
          <w:trHeight w:val="412"/>
        </w:trPr>
        <w:tc>
          <w:tcPr>
            <w:tcW w:w="948" w:type="dxa"/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87AD1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70" w:type="dxa"/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87AD1">
              <w:rPr>
                <w:bdr w:val="nil"/>
                <w:lang w:val="en-US"/>
              </w:rPr>
              <w:t>Ders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bdr w:val="nil"/>
                <w:lang w:val="en-US"/>
              </w:rPr>
              <w:t>Tanımı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bdr w:val="nil"/>
                <w:lang w:val="en-US"/>
              </w:rPr>
              <w:t>ve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bdr w:val="nil"/>
                <w:lang w:val="en-US"/>
              </w:rPr>
              <w:t>Giriş</w:t>
            </w:r>
            <w:proofErr w:type="spellEnd"/>
          </w:p>
        </w:tc>
      </w:tr>
      <w:tr w:rsidR="00B87AD1" w:rsidRPr="00B87AD1" w:rsidTr="003C66F9">
        <w:trPr>
          <w:trHeight w:val="412"/>
        </w:trPr>
        <w:tc>
          <w:tcPr>
            <w:tcW w:w="948" w:type="dxa"/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87AD1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70" w:type="dxa"/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87AD1">
              <w:rPr>
                <w:bdr w:val="nil"/>
                <w:lang w:val="en-US"/>
              </w:rPr>
              <w:t>Psikolojinin</w:t>
            </w:r>
            <w:proofErr w:type="spellEnd"/>
            <w:r w:rsidRPr="00B87AD1">
              <w:rPr>
                <w:bdr w:val="nil"/>
                <w:lang w:val="en-US"/>
              </w:rPr>
              <w:t xml:space="preserve"> Alt </w:t>
            </w:r>
            <w:proofErr w:type="spellStart"/>
            <w:r w:rsidRPr="00B87AD1">
              <w:rPr>
                <w:bdr w:val="nil"/>
                <w:lang w:val="en-US"/>
              </w:rPr>
              <w:t>Dalları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bdr w:val="nil"/>
                <w:lang w:val="en-US"/>
              </w:rPr>
              <w:t>ve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bdr w:val="nil"/>
                <w:lang w:val="en-US"/>
              </w:rPr>
              <w:t>Çalışma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bdr w:val="nil"/>
                <w:lang w:val="en-US"/>
              </w:rPr>
              <w:t>Alanları</w:t>
            </w:r>
            <w:proofErr w:type="spellEnd"/>
          </w:p>
        </w:tc>
      </w:tr>
      <w:tr w:rsidR="00B87AD1" w:rsidRPr="00B87AD1" w:rsidTr="003C66F9">
        <w:trPr>
          <w:trHeight w:val="412"/>
        </w:trPr>
        <w:tc>
          <w:tcPr>
            <w:tcW w:w="948" w:type="dxa"/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87AD1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70" w:type="dxa"/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87AD1">
              <w:rPr>
                <w:bdr w:val="nil"/>
                <w:lang w:val="en-US"/>
              </w:rPr>
              <w:t>Psikolojide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bdr w:val="nil"/>
                <w:lang w:val="en-US"/>
              </w:rPr>
              <w:t>Kaynak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bdr w:val="nil"/>
                <w:lang w:val="en-US"/>
              </w:rPr>
              <w:t>Araştırma</w:t>
            </w:r>
            <w:proofErr w:type="spellEnd"/>
          </w:p>
        </w:tc>
      </w:tr>
      <w:tr w:rsidR="00B87AD1" w:rsidRPr="00B87AD1" w:rsidTr="003C66F9">
        <w:trPr>
          <w:trHeight w:val="412"/>
        </w:trPr>
        <w:tc>
          <w:tcPr>
            <w:tcW w:w="948" w:type="dxa"/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87AD1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70" w:type="dxa"/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87AD1">
              <w:rPr>
                <w:bdr w:val="nil"/>
                <w:lang w:val="en-US"/>
              </w:rPr>
              <w:t>Psikolojide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bdr w:val="nil"/>
                <w:lang w:val="en-US"/>
              </w:rPr>
              <w:t>Profesyonel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bdr w:val="nil"/>
                <w:lang w:val="en-US"/>
              </w:rPr>
              <w:t>Meslek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bdr w:val="nil"/>
                <w:lang w:val="en-US"/>
              </w:rPr>
              <w:t>Kuruluşları</w:t>
            </w:r>
            <w:proofErr w:type="spellEnd"/>
          </w:p>
        </w:tc>
      </w:tr>
      <w:tr w:rsidR="00B87AD1" w:rsidRPr="00B87AD1" w:rsidTr="003C66F9">
        <w:trPr>
          <w:trHeight w:val="412"/>
        </w:trPr>
        <w:tc>
          <w:tcPr>
            <w:tcW w:w="948" w:type="dxa"/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87AD1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70" w:type="dxa"/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87AD1">
              <w:rPr>
                <w:bdr w:val="nil"/>
                <w:lang w:val="en-US"/>
              </w:rPr>
              <w:t>Psikolojide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bdr w:val="nil"/>
                <w:lang w:val="en-US"/>
              </w:rPr>
              <w:t>Gönüllü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bdr w:val="nil"/>
                <w:lang w:val="en-US"/>
              </w:rPr>
              <w:t>Kuruluşlar</w:t>
            </w:r>
            <w:proofErr w:type="spellEnd"/>
          </w:p>
        </w:tc>
      </w:tr>
      <w:tr w:rsidR="00B87AD1" w:rsidRPr="00B87AD1" w:rsidTr="003C66F9">
        <w:trPr>
          <w:trHeight w:val="412"/>
        </w:trPr>
        <w:tc>
          <w:tcPr>
            <w:tcW w:w="948" w:type="dxa"/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87AD1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70" w:type="dxa"/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87AD1">
              <w:rPr>
                <w:bdr w:val="nil"/>
                <w:lang w:val="en-US"/>
              </w:rPr>
              <w:t>Psikolojinin</w:t>
            </w:r>
            <w:proofErr w:type="spellEnd"/>
            <w:r w:rsidRPr="00B87AD1">
              <w:rPr>
                <w:bdr w:val="nil"/>
                <w:lang w:val="en-US"/>
              </w:rPr>
              <w:t xml:space="preserve"> Alt </w:t>
            </w:r>
            <w:proofErr w:type="spellStart"/>
            <w:r w:rsidRPr="00B87AD1">
              <w:rPr>
                <w:bdr w:val="nil"/>
                <w:lang w:val="en-US"/>
              </w:rPr>
              <w:t>Alanlarındaki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bdr w:val="nil"/>
                <w:lang w:val="en-US"/>
              </w:rPr>
              <w:t>Bilgi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bdr w:val="nil"/>
                <w:lang w:val="en-US"/>
              </w:rPr>
              <w:t>Ağları</w:t>
            </w:r>
            <w:proofErr w:type="spellEnd"/>
          </w:p>
        </w:tc>
      </w:tr>
      <w:tr w:rsidR="00B87AD1" w:rsidRPr="00B87AD1" w:rsidTr="003C66F9">
        <w:trPr>
          <w:trHeight w:val="412"/>
        </w:trPr>
        <w:tc>
          <w:tcPr>
            <w:tcW w:w="948" w:type="dxa"/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87AD1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70" w:type="dxa"/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87AD1">
              <w:rPr>
                <w:bdr w:val="nil"/>
                <w:lang w:val="en-US"/>
              </w:rPr>
              <w:t>Psikoloji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bdr w:val="nil"/>
                <w:lang w:val="en-US"/>
              </w:rPr>
              <w:t>Öğrenci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bdr w:val="nil"/>
                <w:lang w:val="en-US"/>
              </w:rPr>
              <w:t>Ağları</w:t>
            </w:r>
            <w:proofErr w:type="spellEnd"/>
          </w:p>
        </w:tc>
      </w:tr>
      <w:tr w:rsidR="00B87AD1" w:rsidRPr="00B87AD1" w:rsidTr="003C66F9">
        <w:trPr>
          <w:trHeight w:val="412"/>
        </w:trPr>
        <w:tc>
          <w:tcPr>
            <w:tcW w:w="948" w:type="dxa"/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87AD1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70" w:type="dxa"/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87AD1">
              <w:rPr>
                <w:bdr w:val="nil"/>
                <w:lang w:val="en-US"/>
              </w:rPr>
              <w:t>Vize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</w:p>
        </w:tc>
      </w:tr>
      <w:tr w:rsidR="00B87AD1" w:rsidRPr="00B87AD1" w:rsidTr="003C66F9">
        <w:trPr>
          <w:trHeight w:val="412"/>
        </w:trPr>
        <w:tc>
          <w:tcPr>
            <w:tcW w:w="948" w:type="dxa"/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87AD1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70" w:type="dxa"/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87AD1">
              <w:rPr>
                <w:bdr w:val="nil"/>
                <w:lang w:val="en-US"/>
              </w:rPr>
              <w:t>Psikolojide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bdr w:val="nil"/>
                <w:lang w:val="en-US"/>
              </w:rPr>
              <w:t>Akademik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bdr w:val="nil"/>
                <w:lang w:val="en-US"/>
              </w:rPr>
              <w:t>Kurumlar</w:t>
            </w:r>
            <w:proofErr w:type="spellEnd"/>
          </w:p>
        </w:tc>
      </w:tr>
      <w:tr w:rsidR="00B87AD1" w:rsidRPr="00B87AD1" w:rsidTr="003C66F9">
        <w:trPr>
          <w:trHeight w:val="412"/>
        </w:trPr>
        <w:tc>
          <w:tcPr>
            <w:tcW w:w="948" w:type="dxa"/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87AD1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70" w:type="dxa"/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87AD1">
              <w:rPr>
                <w:bdr w:val="nil"/>
                <w:lang w:val="en-US"/>
              </w:rPr>
              <w:t>Psikolojik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bdr w:val="nil"/>
                <w:lang w:val="en-US"/>
              </w:rPr>
              <w:t>Araştırmada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bdr w:val="nil"/>
                <w:lang w:val="en-US"/>
              </w:rPr>
              <w:t>Kullanılan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bdr w:val="nil"/>
                <w:lang w:val="en-US"/>
              </w:rPr>
              <w:t>Teknolojik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bdr w:val="nil"/>
                <w:lang w:val="en-US"/>
              </w:rPr>
              <w:t>Uygulamalar</w:t>
            </w:r>
            <w:proofErr w:type="spellEnd"/>
          </w:p>
        </w:tc>
      </w:tr>
      <w:tr w:rsidR="00B87AD1" w:rsidRPr="00B87AD1" w:rsidTr="003C66F9">
        <w:trPr>
          <w:trHeight w:val="412"/>
        </w:trPr>
        <w:tc>
          <w:tcPr>
            <w:tcW w:w="948" w:type="dxa"/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87AD1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70" w:type="dxa"/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87AD1">
              <w:rPr>
                <w:bdr w:val="nil"/>
                <w:lang w:val="en-US"/>
              </w:rPr>
              <w:t>Türkiye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bdr w:val="nil"/>
                <w:lang w:val="en-US"/>
              </w:rPr>
              <w:t>Dışında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bdr w:val="nil"/>
                <w:lang w:val="en-US"/>
              </w:rPr>
              <w:t>Psikoloji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bdr w:val="nil"/>
                <w:lang w:val="en-US"/>
              </w:rPr>
              <w:t>Alanındaki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bdr w:val="nil"/>
                <w:lang w:val="en-US"/>
              </w:rPr>
              <w:t>Uygulamalara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bdr w:val="nil"/>
                <w:lang w:val="en-US"/>
              </w:rPr>
              <w:t>Erişim</w:t>
            </w:r>
            <w:proofErr w:type="spellEnd"/>
          </w:p>
        </w:tc>
      </w:tr>
      <w:tr w:rsidR="00B87AD1" w:rsidRPr="00B87AD1" w:rsidTr="003C66F9">
        <w:trPr>
          <w:trHeight w:val="412"/>
        </w:trPr>
        <w:tc>
          <w:tcPr>
            <w:tcW w:w="948" w:type="dxa"/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87AD1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70" w:type="dxa"/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87AD1">
              <w:rPr>
                <w:bdr w:val="nil"/>
                <w:lang w:val="en-US"/>
              </w:rPr>
              <w:t>Türkiye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bdr w:val="nil"/>
                <w:lang w:val="en-US"/>
              </w:rPr>
              <w:t>Dışındaki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bdr w:val="nil"/>
                <w:lang w:val="en-US"/>
              </w:rPr>
              <w:t>Psikolojik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bdr w:val="nil"/>
                <w:lang w:val="en-US"/>
              </w:rPr>
              <w:t>Kuruluşlar</w:t>
            </w:r>
            <w:proofErr w:type="spellEnd"/>
          </w:p>
        </w:tc>
      </w:tr>
      <w:tr w:rsidR="00B87AD1" w:rsidRPr="00B87AD1" w:rsidTr="003C66F9">
        <w:trPr>
          <w:trHeight w:val="412"/>
        </w:trPr>
        <w:tc>
          <w:tcPr>
            <w:tcW w:w="948" w:type="dxa"/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87AD1">
              <w:rPr>
                <w:color w:val="000000"/>
                <w:bdr w:val="nil"/>
                <w:lang w:val="en-US"/>
              </w:rPr>
              <w:lastRenderedPageBreak/>
              <w:t>13.</w:t>
            </w:r>
          </w:p>
        </w:tc>
        <w:tc>
          <w:tcPr>
            <w:tcW w:w="7570" w:type="dxa"/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87AD1">
              <w:rPr>
                <w:bdr w:val="nil"/>
                <w:lang w:val="en-US"/>
              </w:rPr>
              <w:t>Genel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bdr w:val="nil"/>
                <w:lang w:val="en-US"/>
              </w:rPr>
              <w:t>Tekrar</w:t>
            </w:r>
            <w:proofErr w:type="spellEnd"/>
          </w:p>
        </w:tc>
      </w:tr>
      <w:tr w:rsidR="00B87AD1" w:rsidRPr="00B87AD1" w:rsidTr="003C66F9">
        <w:trPr>
          <w:trHeight w:val="412"/>
        </w:trPr>
        <w:tc>
          <w:tcPr>
            <w:tcW w:w="948" w:type="dxa"/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87AD1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70" w:type="dxa"/>
          </w:tcPr>
          <w:p w:rsidR="00B87AD1" w:rsidRPr="00B87AD1" w:rsidRDefault="00B87AD1" w:rsidP="00B87A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87AD1">
              <w:rPr>
                <w:bdr w:val="nil"/>
                <w:lang w:val="en-US"/>
              </w:rPr>
              <w:t>Genel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  <w:proofErr w:type="spellStart"/>
            <w:r w:rsidRPr="00B87AD1">
              <w:rPr>
                <w:bdr w:val="nil"/>
                <w:lang w:val="en-US"/>
              </w:rPr>
              <w:t>Tekrar</w:t>
            </w:r>
            <w:proofErr w:type="spellEnd"/>
            <w:r w:rsidRPr="00B87AD1">
              <w:rPr>
                <w:bdr w:val="nil"/>
                <w:lang w:val="en-US"/>
              </w:rPr>
              <w:t xml:space="preserve"> </w:t>
            </w:r>
          </w:p>
        </w:tc>
      </w:tr>
    </w:tbl>
    <w:p w:rsidR="00B87AD1" w:rsidRPr="00B87AD1" w:rsidRDefault="00B87AD1" w:rsidP="00B87AD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B87AD1" w:rsidRPr="00B87AD1" w:rsidRDefault="00B87AD1" w:rsidP="00B87AD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B87AD1" w:rsidRPr="00B87AD1" w:rsidRDefault="00B87AD1" w:rsidP="00B87A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B87AD1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B87AD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B87AD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B87AD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B87AD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B87AD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B87AD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B87AD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B87AD1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B87AD1" w:rsidRPr="00B87AD1" w:rsidRDefault="00B87AD1" w:rsidP="00B87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B87AD1">
        <w:rPr>
          <w:rFonts w:ascii="Times New Roman" w:eastAsia="Arial Unicode MS" w:hAnsi="Times New Roman" w:cs="Times New Roman"/>
          <w:sz w:val="24"/>
          <w:szCs w:val="24"/>
          <w:bdr w:val="nil"/>
        </w:rPr>
        <w:t>İş yerindeki koşulları gözlemler.</w:t>
      </w:r>
    </w:p>
    <w:p w:rsidR="00B87AD1" w:rsidRPr="00B87AD1" w:rsidRDefault="00B87AD1" w:rsidP="00B87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B87AD1">
        <w:rPr>
          <w:rFonts w:ascii="Times New Roman" w:eastAsia="Arial Unicode MS" w:hAnsi="Times New Roman" w:cs="Times New Roman"/>
          <w:sz w:val="24"/>
          <w:szCs w:val="24"/>
          <w:bdr w:val="nil"/>
        </w:rPr>
        <w:t>İş yerindeki hiyerarşinin farklı düzeylerindeki kişileri tanır.</w:t>
      </w:r>
    </w:p>
    <w:p w:rsidR="00B87AD1" w:rsidRPr="00B87AD1" w:rsidRDefault="00B87AD1" w:rsidP="00B87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B87AD1">
        <w:rPr>
          <w:rFonts w:ascii="Times New Roman" w:eastAsia="Arial Unicode MS" w:hAnsi="Times New Roman" w:cs="Times New Roman"/>
          <w:sz w:val="24"/>
          <w:szCs w:val="24"/>
          <w:bdr w:val="nil"/>
        </w:rPr>
        <w:t>İş yerindeki koşulları eleştirel bir bakış açısıyla tartışır.</w:t>
      </w:r>
    </w:p>
    <w:p w:rsidR="00B87AD1" w:rsidRPr="00B87AD1" w:rsidRDefault="00B87AD1" w:rsidP="00B87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B87AD1">
        <w:rPr>
          <w:rFonts w:ascii="Times New Roman" w:eastAsia="Arial Unicode MS" w:hAnsi="Times New Roman" w:cs="Times New Roman"/>
          <w:sz w:val="24"/>
          <w:szCs w:val="24"/>
          <w:bdr w:val="nil"/>
        </w:rPr>
        <w:t>Psikologların mesleki tanımları bilir.</w:t>
      </w:r>
    </w:p>
    <w:p w:rsidR="00B87AD1" w:rsidRPr="00B87AD1" w:rsidRDefault="00B87AD1" w:rsidP="00B87A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53"/>
        <w:contextualSpacing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B87AD1" w:rsidRPr="00B87AD1" w:rsidTr="003C66F9">
        <w:trPr>
          <w:trHeight w:val="412"/>
        </w:trPr>
        <w:tc>
          <w:tcPr>
            <w:tcW w:w="534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  <w:r w:rsidRPr="00B87AD1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B87AD1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B87AD1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b/>
                <w:color w:val="000000"/>
                <w:lang w:val="en-US"/>
              </w:rPr>
            </w:pPr>
            <w:r w:rsidRPr="00B87AD1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b/>
                <w:color w:val="000000"/>
                <w:lang w:val="en-US"/>
              </w:rPr>
            </w:pPr>
            <w:r w:rsidRPr="00B87AD1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b/>
                <w:color w:val="000000"/>
                <w:lang w:val="en-US"/>
              </w:rPr>
            </w:pPr>
            <w:r w:rsidRPr="00B87AD1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b/>
                <w:color w:val="000000"/>
                <w:lang w:val="en-US"/>
              </w:rPr>
            </w:pPr>
            <w:r w:rsidRPr="00B87AD1">
              <w:rPr>
                <w:b/>
                <w:color w:val="000000"/>
                <w:lang w:val="en-US"/>
              </w:rPr>
              <w:t>DÇ4</w:t>
            </w:r>
          </w:p>
        </w:tc>
      </w:tr>
      <w:tr w:rsidR="00B87AD1" w:rsidRPr="00B87AD1" w:rsidTr="003C66F9">
        <w:trPr>
          <w:trHeight w:val="412"/>
        </w:trPr>
        <w:tc>
          <w:tcPr>
            <w:tcW w:w="534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  <w:r w:rsidRPr="00B87AD1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B87AD1" w:rsidRPr="00B87AD1" w:rsidRDefault="00B87AD1" w:rsidP="00B87AD1">
            <w:pPr>
              <w:rPr>
                <w:lang w:val="en-US"/>
              </w:rPr>
            </w:pPr>
            <w:proofErr w:type="spellStart"/>
            <w:r w:rsidRPr="00B87AD1">
              <w:rPr>
                <w:color w:val="000000"/>
                <w:lang w:val="en-US"/>
              </w:rPr>
              <w:t>Psikolojinin</w:t>
            </w:r>
            <w:proofErr w:type="spellEnd"/>
            <w:r w:rsidRPr="00B87AD1">
              <w:rPr>
                <w:color w:val="000000"/>
                <w:lang w:val="en-US"/>
              </w:rPr>
              <w:t xml:space="preserve"> alt </w:t>
            </w:r>
            <w:proofErr w:type="spellStart"/>
            <w:r w:rsidRPr="00B87AD1">
              <w:rPr>
                <w:color w:val="000000"/>
                <w:lang w:val="en-US"/>
              </w:rPr>
              <w:t>dallarındaki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farklı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kavramları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incelemek</w:t>
            </w:r>
            <w:proofErr w:type="spellEnd"/>
            <w:r w:rsidRPr="00B87AD1">
              <w:rPr>
                <w:color w:val="000000"/>
                <w:lang w:val="en-US"/>
              </w:rPr>
              <w:t xml:space="preserve">, </w:t>
            </w:r>
            <w:proofErr w:type="spellStart"/>
            <w:r w:rsidRPr="00B87AD1">
              <w:rPr>
                <w:color w:val="000000"/>
                <w:lang w:val="en-US"/>
              </w:rPr>
              <w:t>karşılaştırmak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ve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temel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uygulama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becerilerine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sahip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olmak</w:t>
            </w:r>
            <w:proofErr w:type="spellEnd"/>
            <w:r w:rsidRPr="00B87AD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</w:tr>
      <w:tr w:rsidR="00B87AD1" w:rsidRPr="00B87AD1" w:rsidTr="003C66F9">
        <w:trPr>
          <w:trHeight w:val="412"/>
        </w:trPr>
        <w:tc>
          <w:tcPr>
            <w:tcW w:w="534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  <w:r w:rsidRPr="00B87AD1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B87AD1" w:rsidRPr="00B87AD1" w:rsidRDefault="00B87AD1" w:rsidP="00B87AD1">
            <w:pPr>
              <w:rPr>
                <w:lang w:val="en-US"/>
              </w:rPr>
            </w:pPr>
            <w:proofErr w:type="spellStart"/>
            <w:r w:rsidRPr="00B87AD1">
              <w:rPr>
                <w:color w:val="000000"/>
                <w:lang w:val="en-US"/>
              </w:rPr>
              <w:t>Analitik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ve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kritik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düşünme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becerilerini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psikolojinin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çeşitli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alanlarında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uygulamak</w:t>
            </w:r>
            <w:proofErr w:type="spellEnd"/>
            <w:r w:rsidRPr="00B87AD1">
              <w:rPr>
                <w:color w:val="000000"/>
                <w:lang w:val="en-US"/>
              </w:rPr>
              <w:t xml:space="preserve">, </w:t>
            </w:r>
            <w:proofErr w:type="spellStart"/>
            <w:r w:rsidRPr="00B87AD1">
              <w:rPr>
                <w:color w:val="000000"/>
                <w:lang w:val="en-US"/>
              </w:rPr>
              <w:t>alanla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ilgili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sorunları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çağdaş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yöntemlerle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çözümleyebilmek</w:t>
            </w:r>
            <w:proofErr w:type="spellEnd"/>
            <w:r w:rsidRPr="00B87AD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</w:tr>
      <w:tr w:rsidR="00B87AD1" w:rsidRPr="00B87AD1" w:rsidTr="003C66F9">
        <w:trPr>
          <w:trHeight w:val="412"/>
        </w:trPr>
        <w:tc>
          <w:tcPr>
            <w:tcW w:w="534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  <w:r w:rsidRPr="00B87AD1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B87AD1" w:rsidRPr="00B87AD1" w:rsidRDefault="00B87AD1" w:rsidP="00B87AD1">
            <w:pPr>
              <w:rPr>
                <w:lang w:val="en-US"/>
              </w:rPr>
            </w:pPr>
            <w:proofErr w:type="spellStart"/>
            <w:r w:rsidRPr="00B87AD1">
              <w:rPr>
                <w:color w:val="000000"/>
                <w:lang w:val="en-US"/>
              </w:rPr>
              <w:t>Alanında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edindiği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bilgi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ve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becerileri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kullanarak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olguları</w:t>
            </w:r>
            <w:proofErr w:type="spellEnd"/>
            <w:r w:rsidRPr="00B87AD1">
              <w:rPr>
                <w:color w:val="000000"/>
                <w:lang w:val="en-US"/>
              </w:rPr>
              <w:t xml:space="preserve">, </w:t>
            </w:r>
            <w:proofErr w:type="spellStart"/>
            <w:r w:rsidRPr="00B87AD1">
              <w:rPr>
                <w:color w:val="000000"/>
                <w:lang w:val="en-US"/>
              </w:rPr>
              <w:t>olayları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ve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verileri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yorumlayabilme</w:t>
            </w:r>
            <w:proofErr w:type="spellEnd"/>
            <w:r w:rsidRPr="00B87AD1">
              <w:rPr>
                <w:color w:val="000000"/>
                <w:lang w:val="en-US"/>
              </w:rPr>
              <w:t xml:space="preserve">, </w:t>
            </w:r>
            <w:proofErr w:type="spellStart"/>
            <w:r w:rsidRPr="00B87AD1">
              <w:rPr>
                <w:color w:val="000000"/>
                <w:lang w:val="en-US"/>
              </w:rPr>
              <w:t>sorunları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tanımlayabilme</w:t>
            </w:r>
            <w:proofErr w:type="spellEnd"/>
            <w:r w:rsidRPr="00B87AD1">
              <w:rPr>
                <w:color w:val="000000"/>
                <w:lang w:val="en-US"/>
              </w:rPr>
              <w:t xml:space="preserve">, </w:t>
            </w:r>
            <w:proofErr w:type="spellStart"/>
            <w:r w:rsidRPr="00B87AD1">
              <w:rPr>
                <w:color w:val="000000"/>
                <w:lang w:val="en-US"/>
              </w:rPr>
              <w:t>analiz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edebilme</w:t>
            </w:r>
            <w:proofErr w:type="spellEnd"/>
            <w:r w:rsidRPr="00B87AD1">
              <w:rPr>
                <w:color w:val="000000"/>
                <w:lang w:val="en-US"/>
              </w:rPr>
              <w:t xml:space="preserve">, </w:t>
            </w:r>
            <w:proofErr w:type="spellStart"/>
            <w:r w:rsidRPr="00B87AD1">
              <w:rPr>
                <w:color w:val="000000"/>
                <w:lang w:val="en-US"/>
              </w:rPr>
              <w:t>araştırmalara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ve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kanıtlara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dayalı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çözüm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önerileri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geliştirebilme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becerilerine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sahiptir</w:t>
            </w:r>
            <w:proofErr w:type="spellEnd"/>
            <w:r w:rsidRPr="00B87AD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</w:tr>
      <w:tr w:rsidR="00B87AD1" w:rsidRPr="00B87AD1" w:rsidTr="003C66F9">
        <w:trPr>
          <w:trHeight w:val="412"/>
        </w:trPr>
        <w:tc>
          <w:tcPr>
            <w:tcW w:w="534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  <w:r w:rsidRPr="00B87AD1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B87AD1">
              <w:rPr>
                <w:color w:val="000000"/>
                <w:lang w:val="en-US"/>
              </w:rPr>
              <w:t>tasarlamada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ve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profesyonel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uygulamadaki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mesleki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ve</w:t>
            </w:r>
            <w:proofErr w:type="spellEnd"/>
            <w:r w:rsidRPr="00B87AD1">
              <w:rPr>
                <w:color w:val="BE6427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etik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konuları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tartışmak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ve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eleştirmek</w:t>
            </w:r>
            <w:proofErr w:type="spellEnd"/>
            <w:r w:rsidRPr="00B87AD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  <w:r w:rsidRPr="00B87AD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  <w:r w:rsidRPr="00B87AD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  <w:r w:rsidRPr="00B87AD1">
              <w:rPr>
                <w:color w:val="000000"/>
                <w:lang w:val="en-US"/>
              </w:rPr>
              <w:t>X</w:t>
            </w:r>
          </w:p>
        </w:tc>
      </w:tr>
      <w:tr w:rsidR="00B87AD1" w:rsidRPr="00B87AD1" w:rsidTr="003C66F9">
        <w:trPr>
          <w:trHeight w:val="412"/>
        </w:trPr>
        <w:tc>
          <w:tcPr>
            <w:tcW w:w="534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  <w:r w:rsidRPr="00B87AD1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B87AD1" w:rsidRPr="00B87AD1" w:rsidRDefault="00B87AD1" w:rsidP="00B87AD1">
            <w:pPr>
              <w:rPr>
                <w:lang w:val="en-US"/>
              </w:rPr>
            </w:pPr>
            <w:proofErr w:type="spellStart"/>
            <w:r w:rsidRPr="00B87AD1">
              <w:rPr>
                <w:color w:val="000000"/>
                <w:lang w:val="en-US"/>
              </w:rPr>
              <w:t>Psikolojik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ölçüm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ve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mülakat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tekniklerindeki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prosedürleri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ve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kuralları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açıklamak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ve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temel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düzeyde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uygulama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becerisi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geliştirmek</w:t>
            </w:r>
            <w:proofErr w:type="spellEnd"/>
            <w:r w:rsidRPr="00B87AD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</w:tr>
      <w:tr w:rsidR="00B87AD1" w:rsidRPr="00B87AD1" w:rsidTr="003C66F9">
        <w:trPr>
          <w:trHeight w:val="412"/>
        </w:trPr>
        <w:tc>
          <w:tcPr>
            <w:tcW w:w="534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  <w:r w:rsidRPr="00B87AD1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B87AD1" w:rsidRPr="00B87AD1" w:rsidRDefault="00B87AD1" w:rsidP="00B87AD1">
            <w:pPr>
              <w:rPr>
                <w:lang w:val="en-US"/>
              </w:rPr>
            </w:pPr>
            <w:proofErr w:type="spellStart"/>
            <w:r w:rsidRPr="00B87AD1">
              <w:rPr>
                <w:color w:val="000000"/>
                <w:lang w:val="en-US"/>
              </w:rPr>
              <w:t>Pozitivist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yöntemin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kurallarına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benimsemek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ve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bilimsel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araştırma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deseni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tasarlama</w:t>
            </w:r>
            <w:proofErr w:type="spellEnd"/>
            <w:r w:rsidRPr="00B87AD1">
              <w:rPr>
                <w:color w:val="000000"/>
                <w:lang w:val="en-US"/>
              </w:rPr>
              <w:t xml:space="preserve">, </w:t>
            </w:r>
            <w:proofErr w:type="spellStart"/>
            <w:r w:rsidRPr="00B87AD1">
              <w:rPr>
                <w:color w:val="000000"/>
                <w:lang w:val="en-US"/>
              </w:rPr>
              <w:t>veri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toplama</w:t>
            </w:r>
            <w:proofErr w:type="spellEnd"/>
            <w:r w:rsidRPr="00B87AD1">
              <w:rPr>
                <w:color w:val="000000"/>
                <w:lang w:val="en-US"/>
              </w:rPr>
              <w:t xml:space="preserve">, </w:t>
            </w:r>
            <w:proofErr w:type="spellStart"/>
            <w:r w:rsidRPr="00B87AD1">
              <w:rPr>
                <w:color w:val="000000"/>
                <w:lang w:val="en-US"/>
              </w:rPr>
              <w:t>analiz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etme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ve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sonuçları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bilimsel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olarak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raporlamak</w:t>
            </w:r>
            <w:proofErr w:type="spellEnd"/>
            <w:r w:rsidRPr="00B87AD1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</w:tr>
      <w:tr w:rsidR="00B87AD1" w:rsidRPr="00B87AD1" w:rsidTr="003C66F9">
        <w:trPr>
          <w:trHeight w:val="412"/>
        </w:trPr>
        <w:tc>
          <w:tcPr>
            <w:tcW w:w="534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  <w:r w:rsidRPr="00B87AD1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B87AD1" w:rsidRPr="00B87AD1" w:rsidRDefault="00B87AD1" w:rsidP="00B87AD1">
            <w:pPr>
              <w:rPr>
                <w:lang w:val="en-US"/>
              </w:rPr>
            </w:pPr>
            <w:proofErr w:type="spellStart"/>
            <w:r w:rsidRPr="00B87AD1">
              <w:rPr>
                <w:color w:val="000000"/>
                <w:lang w:val="en-US"/>
              </w:rPr>
              <w:t>Bilimsel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düşünmenin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temel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ilkelerini</w:t>
            </w:r>
            <w:proofErr w:type="spellEnd"/>
            <w:r w:rsidRPr="00B87AD1">
              <w:rPr>
                <w:color w:val="000000"/>
                <w:lang w:val="en-US"/>
              </w:rPr>
              <w:t xml:space="preserve">, </w:t>
            </w:r>
            <w:proofErr w:type="spellStart"/>
            <w:r w:rsidRPr="00B87AD1">
              <w:rPr>
                <w:color w:val="000000"/>
                <w:lang w:val="en-US"/>
              </w:rPr>
              <w:t>kazanmak</w:t>
            </w:r>
            <w:proofErr w:type="spellEnd"/>
            <w:r w:rsidRPr="00B87AD1">
              <w:rPr>
                <w:color w:val="000000"/>
                <w:lang w:val="en-US"/>
              </w:rPr>
              <w:t xml:space="preserve">, </w:t>
            </w:r>
            <w:proofErr w:type="spellStart"/>
            <w:r w:rsidRPr="00B87AD1">
              <w:rPr>
                <w:color w:val="000000"/>
                <w:lang w:val="en-US"/>
              </w:rPr>
              <w:t>diğer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disiplinlerde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edindiği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bilgileri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eleştirel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bir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bakış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açısıyla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ayrıştırabilmek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ve</w:t>
            </w:r>
            <w:proofErr w:type="spellEnd"/>
            <w:r w:rsidRPr="00B87AD1">
              <w:rPr>
                <w:color w:val="000000"/>
                <w:lang w:val="en-US"/>
              </w:rPr>
              <w:t>/</w:t>
            </w:r>
            <w:proofErr w:type="spellStart"/>
            <w:r w:rsidRPr="00B87AD1">
              <w:rPr>
                <w:color w:val="000000"/>
                <w:lang w:val="en-US"/>
              </w:rPr>
              <w:t>veya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bütünleştirebilmek</w:t>
            </w:r>
            <w:proofErr w:type="spellEnd"/>
            <w:r w:rsidRPr="00B87AD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</w:tr>
      <w:tr w:rsidR="00B87AD1" w:rsidRPr="00B87AD1" w:rsidTr="003C66F9">
        <w:trPr>
          <w:trHeight w:val="412"/>
        </w:trPr>
        <w:tc>
          <w:tcPr>
            <w:tcW w:w="534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  <w:r w:rsidRPr="00B87AD1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B87AD1" w:rsidRPr="00B87AD1" w:rsidRDefault="00B87AD1" w:rsidP="00B87AD1">
            <w:pPr>
              <w:rPr>
                <w:lang w:val="en-US"/>
              </w:rPr>
            </w:pPr>
            <w:proofErr w:type="spellStart"/>
            <w:r w:rsidRPr="00B87AD1">
              <w:rPr>
                <w:color w:val="000000"/>
                <w:lang w:val="en-US"/>
              </w:rPr>
              <w:t>Bilgiye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ulaşmak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ve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bilgiyi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yaymak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için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kullanılan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gerekli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bilişim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ve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iletişim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teknolojilerini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kullanabilme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yetkinliği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geliştirmek</w:t>
            </w:r>
            <w:proofErr w:type="spellEnd"/>
            <w:r w:rsidRPr="00B87AD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</w:tr>
      <w:tr w:rsidR="00B87AD1" w:rsidRPr="00B87AD1" w:rsidTr="003C66F9">
        <w:trPr>
          <w:trHeight w:val="412"/>
        </w:trPr>
        <w:tc>
          <w:tcPr>
            <w:tcW w:w="534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  <w:r w:rsidRPr="00B87AD1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B87AD1" w:rsidRPr="00B87AD1" w:rsidRDefault="00B87AD1" w:rsidP="00B87AD1">
            <w:pPr>
              <w:rPr>
                <w:lang w:val="en-US"/>
              </w:rPr>
            </w:pPr>
            <w:proofErr w:type="spellStart"/>
            <w:r w:rsidRPr="00B87AD1">
              <w:rPr>
                <w:color w:val="000000"/>
                <w:lang w:val="en-US"/>
              </w:rPr>
              <w:t>Sözlü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ve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yazılı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iletişim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becerilerini</w:t>
            </w:r>
            <w:proofErr w:type="spellEnd"/>
            <w:r w:rsidRPr="00B87AD1">
              <w:rPr>
                <w:color w:val="000000"/>
                <w:lang w:val="en-US"/>
              </w:rPr>
              <w:t xml:space="preserve"> hem </w:t>
            </w:r>
            <w:proofErr w:type="spellStart"/>
            <w:r w:rsidRPr="00B87AD1">
              <w:rPr>
                <w:color w:val="000000"/>
                <w:lang w:val="en-US"/>
              </w:rPr>
              <w:t>Türkçe</w:t>
            </w:r>
            <w:proofErr w:type="spellEnd"/>
            <w:r w:rsidRPr="00B87AD1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B87AD1">
              <w:rPr>
                <w:color w:val="000000"/>
                <w:lang w:val="en-US"/>
              </w:rPr>
              <w:t>az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bir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yabancı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dilde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etkin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bir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biçimde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kullanmak</w:t>
            </w:r>
            <w:proofErr w:type="spellEnd"/>
            <w:r w:rsidRPr="00B87AD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</w:tr>
      <w:tr w:rsidR="00B87AD1" w:rsidRPr="00B87AD1" w:rsidTr="003C66F9">
        <w:trPr>
          <w:trHeight w:val="412"/>
        </w:trPr>
        <w:tc>
          <w:tcPr>
            <w:tcW w:w="534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  <w:r w:rsidRPr="00B87AD1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B87AD1" w:rsidRPr="00B87AD1" w:rsidRDefault="00B87AD1" w:rsidP="00B87AD1">
            <w:pPr>
              <w:rPr>
                <w:lang w:val="en-US"/>
              </w:rPr>
            </w:pPr>
            <w:proofErr w:type="spellStart"/>
            <w:r w:rsidRPr="00B87AD1">
              <w:rPr>
                <w:color w:val="000000"/>
                <w:lang w:val="en-US"/>
              </w:rPr>
              <w:t>Bireysel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ve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çok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disiplinli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araştırma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takımlarında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etkili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biçimde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çalışmak</w:t>
            </w:r>
            <w:proofErr w:type="spellEnd"/>
            <w:r w:rsidRPr="00B87AD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</w:tr>
      <w:tr w:rsidR="00B87AD1" w:rsidRPr="00B87AD1" w:rsidTr="003C66F9">
        <w:trPr>
          <w:trHeight w:val="412"/>
        </w:trPr>
        <w:tc>
          <w:tcPr>
            <w:tcW w:w="534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  <w:r w:rsidRPr="00B87AD1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B87AD1" w:rsidRPr="00B87AD1" w:rsidRDefault="00B87AD1" w:rsidP="00B87AD1">
            <w:pPr>
              <w:rPr>
                <w:lang w:val="en-US"/>
              </w:rPr>
            </w:pPr>
            <w:proofErr w:type="spellStart"/>
            <w:r w:rsidRPr="00B87AD1">
              <w:rPr>
                <w:color w:val="000000"/>
                <w:lang w:val="en-US"/>
              </w:rPr>
              <w:t>Kişilerarası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ve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kültürel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çeşitliliğe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saygı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geliştirmek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ve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toplumsal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sorumluluğa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sahip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olmak</w:t>
            </w:r>
            <w:proofErr w:type="spellEnd"/>
            <w:r w:rsidRPr="00B87AD1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</w:tr>
      <w:tr w:rsidR="00B87AD1" w:rsidRPr="00B87AD1" w:rsidTr="003C66F9">
        <w:trPr>
          <w:trHeight w:val="412"/>
        </w:trPr>
        <w:tc>
          <w:tcPr>
            <w:tcW w:w="534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  <w:r w:rsidRPr="00B87AD1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B87AD1" w:rsidRPr="00B87AD1" w:rsidRDefault="00B87AD1" w:rsidP="00B87AD1">
            <w:pPr>
              <w:rPr>
                <w:lang w:val="en-US"/>
              </w:rPr>
            </w:pPr>
            <w:proofErr w:type="spellStart"/>
            <w:r w:rsidRPr="00B87AD1">
              <w:rPr>
                <w:color w:val="000000"/>
                <w:lang w:val="en-US"/>
              </w:rPr>
              <w:t>Psikolojik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dirençlilik</w:t>
            </w:r>
            <w:proofErr w:type="spellEnd"/>
            <w:r w:rsidRPr="00B87AD1">
              <w:rPr>
                <w:color w:val="000000"/>
                <w:lang w:val="en-US"/>
              </w:rPr>
              <w:t xml:space="preserve">, </w:t>
            </w:r>
            <w:proofErr w:type="spellStart"/>
            <w:r w:rsidRPr="00B87AD1">
              <w:rPr>
                <w:color w:val="000000"/>
                <w:lang w:val="en-US"/>
              </w:rPr>
              <w:t>kişisel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ve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mesleki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gelişimin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farkında</w:t>
            </w:r>
            <w:proofErr w:type="spellEnd"/>
            <w:r w:rsidRPr="00B87AD1">
              <w:rPr>
                <w:color w:val="000000"/>
                <w:lang w:val="en-US"/>
              </w:rPr>
              <w:t xml:space="preserve"> </w:t>
            </w:r>
            <w:proofErr w:type="spellStart"/>
            <w:r w:rsidRPr="00B87AD1">
              <w:rPr>
                <w:color w:val="000000"/>
                <w:lang w:val="en-US"/>
              </w:rPr>
              <w:t>olmak</w:t>
            </w:r>
            <w:proofErr w:type="spellEnd"/>
            <w:r w:rsidRPr="00B87AD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  <w:r w:rsidRPr="00B87AD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  <w:r w:rsidRPr="00B87AD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B87AD1" w:rsidRPr="00B87AD1" w:rsidRDefault="00B87AD1" w:rsidP="00B87AD1">
            <w:pPr>
              <w:rPr>
                <w:color w:val="000000"/>
                <w:lang w:val="en-US"/>
              </w:rPr>
            </w:pPr>
            <w:r w:rsidRPr="00B87AD1">
              <w:rPr>
                <w:color w:val="000000"/>
                <w:lang w:val="en-US"/>
              </w:rPr>
              <w:t>X</w:t>
            </w:r>
          </w:p>
        </w:tc>
      </w:tr>
    </w:tbl>
    <w:p w:rsidR="00B87AD1" w:rsidRPr="00B87AD1" w:rsidRDefault="00B87AD1" w:rsidP="00B87A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53"/>
        <w:contextualSpacing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B87AD1" w:rsidRPr="00B87AD1" w:rsidRDefault="00B87AD1" w:rsidP="00B87A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53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</w:p>
    <w:p w:rsidR="00B87AD1" w:rsidRPr="00B87AD1" w:rsidRDefault="00B87AD1" w:rsidP="00B87A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B87AD1" w:rsidRPr="00B87AD1" w:rsidRDefault="00B87AD1" w:rsidP="00B87A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B87AD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Anlatım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B87AD1">
        <w:rPr>
          <w:rFonts w:ascii="Times New Roman" w:eastAsia="Arial Unicode MS" w:hAnsi="Times New Roman" w:cs="Times New Roman"/>
          <w:bdr w:val="nil"/>
          <w:lang w:val="en-US"/>
        </w:rPr>
        <w:t>Araştırma</w:t>
      </w:r>
      <w:proofErr w:type="spellEnd"/>
      <w:r w:rsidRPr="00B87AD1">
        <w:rPr>
          <w:rFonts w:ascii="Times New Roman" w:eastAsia="Arial Unicode MS" w:hAnsi="Times New Roman" w:cs="Times New Roman"/>
          <w:bdr w:val="nil"/>
          <w:lang w:val="en-US"/>
        </w:rPr>
        <w:t>.</w:t>
      </w:r>
      <w:r w:rsidRPr="00B87AD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</w:t>
      </w:r>
    </w:p>
    <w:p w:rsidR="00B87AD1" w:rsidRPr="00B87AD1" w:rsidRDefault="00B87AD1" w:rsidP="00B87A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B87AD1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B87AD1">
        <w:rPr>
          <w:rFonts w:ascii="Times New Roman" w:eastAsia="Arial Unicode MS" w:hAnsi="Times New Roman" w:cs="Times New Roman"/>
          <w:color w:val="000000"/>
          <w:bdr w:val="nil"/>
          <w:lang w:val="en-US"/>
        </w:rPr>
        <w:tab/>
      </w:r>
      <w:r w:rsidRPr="00B87AD1">
        <w:rPr>
          <w:rFonts w:ascii="Times New Roman" w:eastAsia="Arial Unicode MS" w:hAnsi="Times New Roman" w:cs="Times New Roman"/>
          <w:color w:val="000000"/>
          <w:bdr w:val="nil"/>
          <w:lang w:val="en-US"/>
        </w:rPr>
        <w:tab/>
      </w:r>
      <w:r w:rsidRPr="00B87AD1">
        <w:rPr>
          <w:rFonts w:ascii="Times New Roman" w:eastAsia="Arial Unicode MS" w:hAnsi="Times New Roman" w:cs="Times New Roman"/>
          <w:color w:val="000000"/>
          <w:bdr w:val="nil"/>
          <w:lang w:val="en-US"/>
        </w:rPr>
        <w:tab/>
      </w:r>
      <w:r w:rsidRPr="00B87AD1">
        <w:rPr>
          <w:rFonts w:ascii="Times New Roman" w:eastAsia="Arial Unicode MS" w:hAnsi="Times New Roman" w:cs="Times New Roman"/>
          <w:color w:val="000000"/>
          <w:bdr w:val="nil"/>
          <w:lang w:val="en-US"/>
        </w:rPr>
        <w:tab/>
      </w:r>
      <w:r w:rsidRPr="00B87AD1">
        <w:rPr>
          <w:rFonts w:ascii="Times New Roman" w:eastAsia="Arial Unicode MS" w:hAnsi="Times New Roman" w:cs="Times New Roman"/>
          <w:color w:val="000000"/>
          <w:bdr w:val="nil"/>
          <w:lang w:val="en-US"/>
        </w:rPr>
        <w:tab/>
      </w:r>
      <w:r w:rsidRPr="00B87AD1">
        <w:rPr>
          <w:rFonts w:ascii="Times New Roman" w:eastAsia="Arial Unicode MS" w:hAnsi="Times New Roman" w:cs="Times New Roman"/>
          <w:color w:val="000000"/>
          <w:bdr w:val="nil"/>
          <w:lang w:val="en-US"/>
        </w:rPr>
        <w:tab/>
        <w:t xml:space="preserve">            </w:t>
      </w:r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</w:t>
      </w:r>
      <w:proofErr w:type="spellStart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B87AD1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B87AD1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B87AD1" w:rsidRPr="00B87AD1" w:rsidRDefault="00B87AD1" w:rsidP="00B87A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B87AD1" w:rsidRPr="00B87AD1" w:rsidRDefault="00B87AD1" w:rsidP="00B87A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B87AD1" w:rsidRPr="00B87AD1" w:rsidRDefault="00B87AD1" w:rsidP="00B87A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B87AD1" w:rsidRPr="00B87AD1" w:rsidRDefault="00B87AD1" w:rsidP="00B87A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B87AD1" w:rsidRPr="00B87AD1" w:rsidRDefault="00B87AD1" w:rsidP="00B87A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B87AD1" w:rsidRPr="00B87AD1" w:rsidRDefault="00B87AD1" w:rsidP="00B87A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B87AD1" w:rsidRPr="00B87AD1" w:rsidRDefault="00B87AD1" w:rsidP="00B87A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B87AD1" w:rsidRPr="00B87AD1" w:rsidRDefault="00B87AD1" w:rsidP="00B87A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B87AD1" w:rsidRPr="00B87AD1" w:rsidTr="003C66F9">
        <w:trPr>
          <w:trHeight w:val="301"/>
        </w:trPr>
        <w:tc>
          <w:tcPr>
            <w:tcW w:w="4479" w:type="dxa"/>
            <w:gridSpan w:val="4"/>
          </w:tcPr>
          <w:p w:rsidR="00B87AD1" w:rsidRPr="00B87AD1" w:rsidRDefault="00B87AD1" w:rsidP="00B87AD1">
            <w:pPr>
              <w:rPr>
                <w:lang w:val="en-US"/>
              </w:rPr>
            </w:pPr>
            <w:proofErr w:type="spellStart"/>
            <w:r w:rsidRPr="00B87AD1">
              <w:rPr>
                <w:lang w:val="en-US"/>
              </w:rPr>
              <w:t>Ders</w:t>
            </w:r>
            <w:proofErr w:type="spellEnd"/>
            <w:r w:rsidRPr="00B87AD1">
              <w:rPr>
                <w:lang w:val="en-US"/>
              </w:rPr>
              <w:t xml:space="preserve"> </w:t>
            </w:r>
            <w:proofErr w:type="spellStart"/>
            <w:r w:rsidRPr="00B87AD1">
              <w:rPr>
                <w:lang w:val="en-US"/>
              </w:rPr>
              <w:t>Değerlendirmesi</w:t>
            </w:r>
            <w:proofErr w:type="spellEnd"/>
            <w:r w:rsidRPr="00B87AD1">
              <w:rPr>
                <w:lang w:val="en-US"/>
              </w:rPr>
              <w:t xml:space="preserve"> </w:t>
            </w:r>
            <w:proofErr w:type="spellStart"/>
            <w:r w:rsidRPr="00B87AD1">
              <w:rPr>
                <w:lang w:val="en-US"/>
              </w:rPr>
              <w:t>ve</w:t>
            </w:r>
            <w:proofErr w:type="spellEnd"/>
            <w:r w:rsidRPr="00B87AD1">
              <w:rPr>
                <w:lang w:val="en-US"/>
              </w:rPr>
              <w:t xml:space="preserve"> AKTS </w:t>
            </w:r>
            <w:proofErr w:type="spellStart"/>
            <w:r w:rsidRPr="00B87AD1">
              <w:rPr>
                <w:lang w:val="en-US"/>
              </w:rPr>
              <w:t>İş</w:t>
            </w:r>
            <w:proofErr w:type="spellEnd"/>
            <w:r w:rsidRPr="00B87AD1">
              <w:rPr>
                <w:lang w:val="en-US"/>
              </w:rPr>
              <w:t xml:space="preserve"> </w:t>
            </w:r>
            <w:proofErr w:type="spellStart"/>
            <w:r w:rsidRPr="00B87AD1">
              <w:rPr>
                <w:lang w:val="en-US"/>
              </w:rPr>
              <w:t>Yükü</w:t>
            </w:r>
            <w:proofErr w:type="spellEnd"/>
          </w:p>
        </w:tc>
      </w:tr>
      <w:tr w:rsidR="00B87AD1" w:rsidRPr="00B87AD1" w:rsidTr="003C66F9">
        <w:trPr>
          <w:trHeight w:val="301"/>
        </w:trPr>
        <w:tc>
          <w:tcPr>
            <w:tcW w:w="1773" w:type="dxa"/>
            <w:vMerge w:val="restart"/>
          </w:tcPr>
          <w:p w:rsidR="00B87AD1" w:rsidRPr="00B87AD1" w:rsidRDefault="00B87AD1" w:rsidP="00B87AD1">
            <w:pPr>
              <w:ind w:right="-247"/>
              <w:rPr>
                <w:lang w:val="en-US"/>
              </w:rPr>
            </w:pPr>
            <w:proofErr w:type="spellStart"/>
            <w:r w:rsidRPr="00B87AD1">
              <w:rPr>
                <w:lang w:val="en-US"/>
              </w:rPr>
              <w:t>İş</w:t>
            </w:r>
            <w:proofErr w:type="spellEnd"/>
            <w:r w:rsidRPr="00B87AD1">
              <w:rPr>
                <w:lang w:val="en-US"/>
              </w:rPr>
              <w:t xml:space="preserve"> </w:t>
            </w:r>
            <w:proofErr w:type="spellStart"/>
            <w:r w:rsidRPr="00B87AD1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B87AD1" w:rsidRPr="00B87AD1" w:rsidRDefault="00B87AD1" w:rsidP="00B87AD1">
            <w:pPr>
              <w:rPr>
                <w:lang w:val="en-US"/>
              </w:rPr>
            </w:pPr>
            <w:proofErr w:type="spellStart"/>
            <w:r w:rsidRPr="00B87AD1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 xml:space="preserve">AKTS </w:t>
            </w:r>
            <w:proofErr w:type="spellStart"/>
            <w:r w:rsidRPr="00B87AD1">
              <w:rPr>
                <w:lang w:val="en-US"/>
              </w:rPr>
              <w:t>İş</w:t>
            </w:r>
            <w:proofErr w:type="spellEnd"/>
            <w:r w:rsidRPr="00B87AD1">
              <w:rPr>
                <w:lang w:val="en-US"/>
              </w:rPr>
              <w:t xml:space="preserve"> </w:t>
            </w:r>
            <w:proofErr w:type="spellStart"/>
            <w:r w:rsidRPr="00B87AD1">
              <w:rPr>
                <w:lang w:val="en-US"/>
              </w:rPr>
              <w:t>Yükü</w:t>
            </w:r>
            <w:proofErr w:type="spellEnd"/>
          </w:p>
        </w:tc>
      </w:tr>
      <w:tr w:rsidR="00B87AD1" w:rsidRPr="00B87AD1" w:rsidTr="003C66F9">
        <w:trPr>
          <w:trHeight w:val="301"/>
        </w:trPr>
        <w:tc>
          <w:tcPr>
            <w:tcW w:w="1773" w:type="dxa"/>
            <w:vMerge/>
          </w:tcPr>
          <w:p w:rsidR="00B87AD1" w:rsidRPr="00B87AD1" w:rsidRDefault="00B87AD1" w:rsidP="00B87AD1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B87AD1" w:rsidRPr="00B87AD1" w:rsidRDefault="00B87AD1" w:rsidP="00B87AD1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B87AD1" w:rsidRPr="00B87AD1" w:rsidRDefault="00B87AD1" w:rsidP="00B87AD1">
            <w:pPr>
              <w:rPr>
                <w:lang w:val="en-US"/>
              </w:rPr>
            </w:pPr>
            <w:proofErr w:type="spellStart"/>
            <w:r w:rsidRPr="00B87AD1">
              <w:rPr>
                <w:lang w:val="en-US"/>
              </w:rPr>
              <w:t>Zaman</w:t>
            </w:r>
            <w:proofErr w:type="spellEnd"/>
            <w:r w:rsidRPr="00B87AD1">
              <w:rPr>
                <w:lang w:val="en-US"/>
              </w:rPr>
              <w:t xml:space="preserve"> </w:t>
            </w:r>
          </w:p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(</w:t>
            </w:r>
            <w:proofErr w:type="spellStart"/>
            <w:r w:rsidRPr="00B87AD1">
              <w:rPr>
                <w:lang w:val="en-US"/>
              </w:rPr>
              <w:t>Saat</w:t>
            </w:r>
            <w:proofErr w:type="spellEnd"/>
            <w:r w:rsidRPr="00B87AD1">
              <w:rPr>
                <w:lang w:val="en-US"/>
              </w:rPr>
              <w:t>)</w:t>
            </w:r>
          </w:p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(</w:t>
            </w:r>
            <w:proofErr w:type="spellStart"/>
            <w:r w:rsidRPr="00B87AD1">
              <w:rPr>
                <w:lang w:val="en-US"/>
              </w:rPr>
              <w:t>Hazırlık</w:t>
            </w:r>
            <w:proofErr w:type="spellEnd"/>
            <w:r w:rsidRPr="00B87AD1">
              <w:rPr>
                <w:lang w:val="en-US"/>
              </w:rPr>
              <w:t xml:space="preserve"> </w:t>
            </w:r>
            <w:proofErr w:type="spellStart"/>
            <w:r w:rsidRPr="00B87AD1">
              <w:rPr>
                <w:lang w:val="en-US"/>
              </w:rPr>
              <w:t>Zamanı</w:t>
            </w:r>
            <w:proofErr w:type="spellEnd"/>
            <w:r w:rsidRPr="00B87AD1">
              <w:rPr>
                <w:lang w:val="en-US"/>
              </w:rPr>
              <w:t xml:space="preserve"> </w:t>
            </w:r>
            <w:proofErr w:type="spellStart"/>
            <w:r w:rsidRPr="00B87AD1">
              <w:rPr>
                <w:lang w:val="en-US"/>
              </w:rPr>
              <w:t>Dâhil</w:t>
            </w:r>
            <w:proofErr w:type="spellEnd"/>
            <w:r w:rsidRPr="00B87AD1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B87AD1" w:rsidRPr="00B87AD1" w:rsidRDefault="00B87AD1" w:rsidP="00B87AD1">
            <w:pPr>
              <w:rPr>
                <w:lang w:val="en-US"/>
              </w:rPr>
            </w:pPr>
            <w:proofErr w:type="spellStart"/>
            <w:r w:rsidRPr="00B87AD1">
              <w:rPr>
                <w:lang w:val="en-US"/>
              </w:rPr>
              <w:t>İş</w:t>
            </w:r>
            <w:proofErr w:type="spellEnd"/>
            <w:r w:rsidRPr="00B87AD1">
              <w:rPr>
                <w:lang w:val="en-US"/>
              </w:rPr>
              <w:t xml:space="preserve"> </w:t>
            </w:r>
            <w:proofErr w:type="spellStart"/>
            <w:r w:rsidRPr="00B87AD1">
              <w:rPr>
                <w:lang w:val="en-US"/>
              </w:rPr>
              <w:t>Yükü</w:t>
            </w:r>
            <w:proofErr w:type="spellEnd"/>
          </w:p>
        </w:tc>
      </w:tr>
      <w:tr w:rsidR="00B87AD1" w:rsidRPr="00B87AD1" w:rsidTr="003C66F9">
        <w:trPr>
          <w:trHeight w:val="301"/>
        </w:trPr>
        <w:tc>
          <w:tcPr>
            <w:tcW w:w="1773" w:type="dxa"/>
          </w:tcPr>
          <w:p w:rsidR="00B87AD1" w:rsidRPr="00B87AD1" w:rsidRDefault="00B87AD1" w:rsidP="00B87AD1">
            <w:pPr>
              <w:rPr>
                <w:lang w:val="en-US"/>
              </w:rPr>
            </w:pPr>
            <w:proofErr w:type="spellStart"/>
            <w:r w:rsidRPr="00B87AD1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2</w:t>
            </w:r>
          </w:p>
        </w:tc>
        <w:tc>
          <w:tcPr>
            <w:tcW w:w="814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28</w:t>
            </w:r>
          </w:p>
        </w:tc>
      </w:tr>
      <w:tr w:rsidR="00B87AD1" w:rsidRPr="00B87AD1" w:rsidTr="003C66F9">
        <w:trPr>
          <w:trHeight w:val="289"/>
        </w:trPr>
        <w:tc>
          <w:tcPr>
            <w:tcW w:w="1773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 xml:space="preserve">Final </w:t>
            </w:r>
            <w:proofErr w:type="spellStart"/>
            <w:r w:rsidRPr="00B87AD1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15</w:t>
            </w:r>
          </w:p>
        </w:tc>
        <w:tc>
          <w:tcPr>
            <w:tcW w:w="814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15</w:t>
            </w:r>
          </w:p>
        </w:tc>
      </w:tr>
      <w:tr w:rsidR="00B87AD1" w:rsidRPr="00B87AD1" w:rsidTr="003C66F9">
        <w:trPr>
          <w:trHeight w:val="301"/>
        </w:trPr>
        <w:tc>
          <w:tcPr>
            <w:tcW w:w="1773" w:type="dxa"/>
          </w:tcPr>
          <w:p w:rsidR="00B87AD1" w:rsidRPr="00B87AD1" w:rsidRDefault="00B87AD1" w:rsidP="00B87AD1">
            <w:pPr>
              <w:rPr>
                <w:lang w:val="en-US"/>
              </w:rPr>
            </w:pPr>
            <w:proofErr w:type="spellStart"/>
            <w:r w:rsidRPr="00B87AD1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0</w:t>
            </w:r>
          </w:p>
        </w:tc>
      </w:tr>
      <w:tr w:rsidR="00B87AD1" w:rsidRPr="00B87AD1" w:rsidTr="003C66F9">
        <w:trPr>
          <w:trHeight w:val="301"/>
        </w:trPr>
        <w:tc>
          <w:tcPr>
            <w:tcW w:w="1773" w:type="dxa"/>
          </w:tcPr>
          <w:p w:rsidR="00B87AD1" w:rsidRPr="00B87AD1" w:rsidRDefault="00B87AD1" w:rsidP="00B87AD1">
            <w:pPr>
              <w:rPr>
                <w:lang w:val="en-US"/>
              </w:rPr>
            </w:pPr>
            <w:proofErr w:type="spellStart"/>
            <w:r w:rsidRPr="00B87AD1">
              <w:rPr>
                <w:lang w:val="en-US"/>
              </w:rPr>
              <w:t>Dönem</w:t>
            </w:r>
            <w:proofErr w:type="spellEnd"/>
            <w:r w:rsidRPr="00B87AD1">
              <w:rPr>
                <w:lang w:val="en-US"/>
              </w:rPr>
              <w:t xml:space="preserve"> </w:t>
            </w:r>
            <w:proofErr w:type="spellStart"/>
            <w:r w:rsidRPr="00B87AD1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0</w:t>
            </w:r>
          </w:p>
        </w:tc>
      </w:tr>
      <w:tr w:rsidR="00B87AD1" w:rsidRPr="00B87AD1" w:rsidTr="003C66F9">
        <w:trPr>
          <w:trHeight w:val="301"/>
        </w:trPr>
        <w:tc>
          <w:tcPr>
            <w:tcW w:w="1773" w:type="dxa"/>
          </w:tcPr>
          <w:p w:rsidR="00B87AD1" w:rsidRPr="00B87AD1" w:rsidRDefault="00B87AD1" w:rsidP="00B87AD1">
            <w:pPr>
              <w:rPr>
                <w:lang w:val="en-US"/>
              </w:rPr>
            </w:pPr>
            <w:proofErr w:type="spellStart"/>
            <w:r w:rsidRPr="00B87AD1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0</w:t>
            </w:r>
          </w:p>
        </w:tc>
      </w:tr>
      <w:tr w:rsidR="00B87AD1" w:rsidRPr="00B87AD1" w:rsidTr="003C66F9">
        <w:trPr>
          <w:trHeight w:val="301"/>
        </w:trPr>
        <w:tc>
          <w:tcPr>
            <w:tcW w:w="1773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 xml:space="preserve">Final </w:t>
            </w:r>
            <w:proofErr w:type="spellStart"/>
            <w:r w:rsidRPr="00B87AD1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0</w:t>
            </w:r>
          </w:p>
        </w:tc>
      </w:tr>
      <w:tr w:rsidR="00B87AD1" w:rsidRPr="00B87AD1" w:rsidTr="003C66F9">
        <w:trPr>
          <w:trHeight w:val="301"/>
        </w:trPr>
        <w:tc>
          <w:tcPr>
            <w:tcW w:w="1773" w:type="dxa"/>
          </w:tcPr>
          <w:p w:rsidR="00B87AD1" w:rsidRPr="00B87AD1" w:rsidRDefault="00B87AD1" w:rsidP="00B87AD1">
            <w:pPr>
              <w:rPr>
                <w:lang w:val="en-US"/>
              </w:rPr>
            </w:pPr>
            <w:proofErr w:type="spellStart"/>
            <w:r w:rsidRPr="00B87AD1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0</w:t>
            </w:r>
          </w:p>
        </w:tc>
      </w:tr>
      <w:tr w:rsidR="00B87AD1" w:rsidRPr="00B87AD1" w:rsidTr="003C66F9">
        <w:trPr>
          <w:trHeight w:val="289"/>
        </w:trPr>
        <w:tc>
          <w:tcPr>
            <w:tcW w:w="1773" w:type="dxa"/>
          </w:tcPr>
          <w:p w:rsidR="00B87AD1" w:rsidRPr="00B87AD1" w:rsidRDefault="00B87AD1" w:rsidP="00B87AD1">
            <w:pPr>
              <w:rPr>
                <w:lang w:val="en-US"/>
              </w:rPr>
            </w:pPr>
            <w:proofErr w:type="spellStart"/>
            <w:r w:rsidRPr="00B87AD1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0</w:t>
            </w:r>
          </w:p>
        </w:tc>
      </w:tr>
      <w:tr w:rsidR="00B87AD1" w:rsidRPr="00B87AD1" w:rsidTr="003C66F9">
        <w:trPr>
          <w:trHeight w:val="301"/>
        </w:trPr>
        <w:tc>
          <w:tcPr>
            <w:tcW w:w="1773" w:type="dxa"/>
          </w:tcPr>
          <w:p w:rsidR="00B87AD1" w:rsidRPr="00B87AD1" w:rsidRDefault="00B87AD1" w:rsidP="00B87AD1">
            <w:pPr>
              <w:rPr>
                <w:lang w:val="en-US"/>
              </w:rPr>
            </w:pPr>
            <w:proofErr w:type="spellStart"/>
            <w:r w:rsidRPr="00B87AD1">
              <w:rPr>
                <w:lang w:val="en-US"/>
              </w:rPr>
              <w:t>Sunum</w:t>
            </w:r>
            <w:proofErr w:type="spellEnd"/>
            <w:r w:rsidRPr="00B87AD1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0</w:t>
            </w:r>
          </w:p>
        </w:tc>
      </w:tr>
      <w:tr w:rsidR="00B87AD1" w:rsidRPr="00B87AD1" w:rsidTr="003C66F9">
        <w:trPr>
          <w:trHeight w:val="301"/>
        </w:trPr>
        <w:tc>
          <w:tcPr>
            <w:tcW w:w="1773" w:type="dxa"/>
          </w:tcPr>
          <w:p w:rsidR="00B87AD1" w:rsidRPr="00B87AD1" w:rsidRDefault="00B87AD1" w:rsidP="00B87AD1">
            <w:pPr>
              <w:rPr>
                <w:lang w:val="en-US"/>
              </w:rPr>
            </w:pPr>
            <w:proofErr w:type="spellStart"/>
            <w:r w:rsidRPr="00B87AD1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10</w:t>
            </w:r>
          </w:p>
        </w:tc>
        <w:tc>
          <w:tcPr>
            <w:tcW w:w="814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10</w:t>
            </w:r>
          </w:p>
        </w:tc>
      </w:tr>
      <w:tr w:rsidR="00B87AD1" w:rsidRPr="00B87AD1" w:rsidTr="003C66F9">
        <w:trPr>
          <w:trHeight w:val="301"/>
        </w:trPr>
        <w:tc>
          <w:tcPr>
            <w:tcW w:w="1773" w:type="dxa"/>
          </w:tcPr>
          <w:p w:rsidR="00B87AD1" w:rsidRPr="00B87AD1" w:rsidRDefault="00B87AD1" w:rsidP="00B87AD1">
            <w:pPr>
              <w:rPr>
                <w:lang w:val="en-US"/>
              </w:rPr>
            </w:pPr>
            <w:proofErr w:type="spellStart"/>
            <w:r w:rsidRPr="00B87AD1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0</w:t>
            </w:r>
          </w:p>
        </w:tc>
      </w:tr>
      <w:tr w:rsidR="00B87AD1" w:rsidRPr="00B87AD1" w:rsidTr="003C66F9">
        <w:trPr>
          <w:trHeight w:val="301"/>
        </w:trPr>
        <w:tc>
          <w:tcPr>
            <w:tcW w:w="1773" w:type="dxa"/>
          </w:tcPr>
          <w:p w:rsidR="00B87AD1" w:rsidRPr="00B87AD1" w:rsidRDefault="00B87AD1" w:rsidP="00B87AD1">
            <w:pPr>
              <w:rPr>
                <w:lang w:val="en-US"/>
              </w:rPr>
            </w:pPr>
            <w:proofErr w:type="spellStart"/>
            <w:r w:rsidRPr="00B87AD1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0</w:t>
            </w:r>
          </w:p>
        </w:tc>
      </w:tr>
      <w:tr w:rsidR="00B87AD1" w:rsidRPr="00B87AD1" w:rsidTr="003C66F9">
        <w:trPr>
          <w:trHeight w:val="289"/>
        </w:trPr>
        <w:tc>
          <w:tcPr>
            <w:tcW w:w="1773" w:type="dxa"/>
          </w:tcPr>
          <w:p w:rsidR="00B87AD1" w:rsidRPr="00B87AD1" w:rsidRDefault="00B87AD1" w:rsidP="00B87AD1">
            <w:pPr>
              <w:rPr>
                <w:lang w:val="en-US"/>
              </w:rPr>
            </w:pPr>
            <w:proofErr w:type="spellStart"/>
            <w:r w:rsidRPr="00B87AD1">
              <w:rPr>
                <w:lang w:val="en-US"/>
              </w:rPr>
              <w:t>Özel</w:t>
            </w:r>
            <w:proofErr w:type="spellEnd"/>
            <w:r w:rsidRPr="00B87AD1">
              <w:rPr>
                <w:lang w:val="en-US"/>
              </w:rPr>
              <w:t xml:space="preserve"> </w:t>
            </w:r>
            <w:proofErr w:type="spellStart"/>
            <w:r w:rsidRPr="00B87AD1">
              <w:rPr>
                <w:lang w:val="en-US"/>
              </w:rPr>
              <w:t>Ders</w:t>
            </w:r>
            <w:proofErr w:type="spellEnd"/>
            <w:r w:rsidRPr="00B87AD1">
              <w:rPr>
                <w:lang w:val="en-US"/>
              </w:rPr>
              <w:t xml:space="preserve"> </w:t>
            </w:r>
            <w:proofErr w:type="spellStart"/>
            <w:r w:rsidRPr="00B87AD1">
              <w:rPr>
                <w:lang w:val="en-US"/>
              </w:rPr>
              <w:t>Süresi</w:t>
            </w:r>
            <w:proofErr w:type="spellEnd"/>
            <w:r w:rsidRPr="00B87AD1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0</w:t>
            </w:r>
          </w:p>
        </w:tc>
      </w:tr>
      <w:tr w:rsidR="00B87AD1" w:rsidRPr="00B87AD1" w:rsidTr="003C66F9">
        <w:trPr>
          <w:trHeight w:val="301"/>
        </w:trPr>
        <w:tc>
          <w:tcPr>
            <w:tcW w:w="1773" w:type="dxa"/>
          </w:tcPr>
          <w:p w:rsidR="00B87AD1" w:rsidRPr="00B87AD1" w:rsidRDefault="00B87AD1" w:rsidP="00B87AD1">
            <w:pPr>
              <w:rPr>
                <w:lang w:val="en-US"/>
              </w:rPr>
            </w:pPr>
            <w:proofErr w:type="spellStart"/>
            <w:r w:rsidRPr="00B87AD1">
              <w:rPr>
                <w:lang w:val="en-US"/>
              </w:rPr>
              <w:t>Diğer</w:t>
            </w:r>
            <w:proofErr w:type="spellEnd"/>
            <w:r w:rsidRPr="00B87AD1">
              <w:rPr>
                <w:lang w:val="en-US"/>
              </w:rPr>
              <w:t xml:space="preserve"> (</w:t>
            </w:r>
            <w:proofErr w:type="spellStart"/>
            <w:r w:rsidRPr="00B87AD1">
              <w:rPr>
                <w:lang w:val="en-US"/>
              </w:rPr>
              <w:t>Bireysel</w:t>
            </w:r>
            <w:proofErr w:type="spellEnd"/>
            <w:r w:rsidRPr="00B87AD1">
              <w:rPr>
                <w:lang w:val="en-US"/>
              </w:rPr>
              <w:t xml:space="preserve"> </w:t>
            </w:r>
            <w:proofErr w:type="spellStart"/>
            <w:r w:rsidRPr="00B87AD1">
              <w:rPr>
                <w:lang w:val="en-US"/>
              </w:rPr>
              <w:t>Çalışma</w:t>
            </w:r>
            <w:proofErr w:type="spellEnd"/>
            <w:r w:rsidRPr="00B87AD1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7</w:t>
            </w:r>
          </w:p>
        </w:tc>
        <w:tc>
          <w:tcPr>
            <w:tcW w:w="1083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1</w:t>
            </w:r>
          </w:p>
        </w:tc>
        <w:tc>
          <w:tcPr>
            <w:tcW w:w="814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7</w:t>
            </w:r>
          </w:p>
        </w:tc>
      </w:tr>
      <w:tr w:rsidR="00B87AD1" w:rsidRPr="00B87AD1" w:rsidTr="003C66F9">
        <w:trPr>
          <w:trHeight w:val="301"/>
        </w:trPr>
        <w:tc>
          <w:tcPr>
            <w:tcW w:w="1773" w:type="dxa"/>
          </w:tcPr>
          <w:p w:rsidR="00B87AD1" w:rsidRPr="00B87AD1" w:rsidRDefault="00B87AD1" w:rsidP="00B87AD1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B87AD1" w:rsidRPr="00B87AD1" w:rsidRDefault="00B87AD1" w:rsidP="00B87AD1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B87AD1" w:rsidRPr="00B87AD1" w:rsidRDefault="00B87AD1" w:rsidP="00B87AD1">
            <w:pPr>
              <w:rPr>
                <w:lang w:val="en-US"/>
              </w:rPr>
            </w:pPr>
            <w:proofErr w:type="spellStart"/>
            <w:r w:rsidRPr="00B87AD1">
              <w:rPr>
                <w:lang w:val="en-US"/>
              </w:rPr>
              <w:t>Toplam</w:t>
            </w:r>
            <w:proofErr w:type="spellEnd"/>
            <w:r w:rsidRPr="00B87AD1">
              <w:rPr>
                <w:lang w:val="en-US"/>
              </w:rPr>
              <w:t xml:space="preserve"> </w:t>
            </w:r>
            <w:proofErr w:type="spellStart"/>
            <w:r w:rsidRPr="00B87AD1">
              <w:rPr>
                <w:lang w:val="en-US"/>
              </w:rPr>
              <w:t>İş</w:t>
            </w:r>
            <w:proofErr w:type="spellEnd"/>
            <w:r w:rsidRPr="00B87AD1">
              <w:rPr>
                <w:lang w:val="en-US"/>
              </w:rPr>
              <w:t xml:space="preserve"> </w:t>
            </w:r>
            <w:proofErr w:type="spellStart"/>
            <w:r w:rsidRPr="00B87AD1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60</w:t>
            </w:r>
          </w:p>
        </w:tc>
      </w:tr>
      <w:tr w:rsidR="00B87AD1" w:rsidRPr="00B87AD1" w:rsidTr="003C66F9">
        <w:trPr>
          <w:trHeight w:val="301"/>
        </w:trPr>
        <w:tc>
          <w:tcPr>
            <w:tcW w:w="1773" w:type="dxa"/>
          </w:tcPr>
          <w:p w:rsidR="00B87AD1" w:rsidRPr="00B87AD1" w:rsidRDefault="00B87AD1" w:rsidP="00B87AD1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B87AD1" w:rsidRPr="00B87AD1" w:rsidRDefault="00B87AD1" w:rsidP="00B87AD1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B87AD1" w:rsidRPr="00B87AD1" w:rsidRDefault="00B87AD1" w:rsidP="00B87AD1">
            <w:pPr>
              <w:rPr>
                <w:lang w:val="en-US"/>
              </w:rPr>
            </w:pPr>
            <w:proofErr w:type="spellStart"/>
            <w:r w:rsidRPr="00B87AD1">
              <w:rPr>
                <w:lang w:val="en-US"/>
              </w:rPr>
              <w:t>Toplam</w:t>
            </w:r>
            <w:proofErr w:type="spellEnd"/>
            <w:r w:rsidRPr="00B87AD1">
              <w:rPr>
                <w:lang w:val="en-US"/>
              </w:rPr>
              <w:t xml:space="preserve"> </w:t>
            </w:r>
            <w:proofErr w:type="spellStart"/>
            <w:r w:rsidRPr="00B87AD1">
              <w:rPr>
                <w:lang w:val="en-US"/>
              </w:rPr>
              <w:t>İş</w:t>
            </w:r>
            <w:proofErr w:type="spellEnd"/>
            <w:r w:rsidRPr="00B87AD1">
              <w:rPr>
                <w:lang w:val="en-US"/>
              </w:rPr>
              <w:t xml:space="preserve"> </w:t>
            </w:r>
            <w:proofErr w:type="spellStart"/>
            <w:r w:rsidRPr="00B87AD1">
              <w:rPr>
                <w:lang w:val="en-US"/>
              </w:rPr>
              <w:t>Yükü</w:t>
            </w:r>
            <w:proofErr w:type="spellEnd"/>
            <w:r w:rsidRPr="00B87AD1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2.4</w:t>
            </w:r>
          </w:p>
        </w:tc>
      </w:tr>
      <w:tr w:rsidR="00B87AD1" w:rsidRPr="00B87AD1" w:rsidTr="003C66F9">
        <w:trPr>
          <w:trHeight w:val="301"/>
        </w:trPr>
        <w:tc>
          <w:tcPr>
            <w:tcW w:w="1773" w:type="dxa"/>
          </w:tcPr>
          <w:p w:rsidR="00B87AD1" w:rsidRPr="00B87AD1" w:rsidRDefault="00B87AD1" w:rsidP="00B87AD1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B87AD1" w:rsidRPr="00B87AD1" w:rsidRDefault="00B87AD1" w:rsidP="00B87AD1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 xml:space="preserve">AKTS </w:t>
            </w:r>
            <w:proofErr w:type="spellStart"/>
            <w:r w:rsidRPr="00B87AD1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B87AD1" w:rsidRPr="00B87AD1" w:rsidRDefault="00B87AD1" w:rsidP="00B87AD1">
            <w:pPr>
              <w:rPr>
                <w:lang w:val="en-US"/>
              </w:rPr>
            </w:pPr>
            <w:r w:rsidRPr="00B87AD1">
              <w:rPr>
                <w:lang w:val="en-US"/>
              </w:rPr>
              <w:t>2</w:t>
            </w:r>
          </w:p>
        </w:tc>
      </w:tr>
    </w:tbl>
    <w:p w:rsidR="00B87AD1" w:rsidRPr="00B87AD1" w:rsidRDefault="00B87AD1" w:rsidP="00B87A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B87AD1" w:rsidRPr="00B87AD1" w:rsidRDefault="00B87AD1" w:rsidP="00B87A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B87AD1" w:rsidRPr="00B87AD1" w:rsidRDefault="00B87AD1" w:rsidP="00B87A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B87AD1" w:rsidRPr="00B87AD1" w:rsidRDefault="00B87AD1" w:rsidP="00B87A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B87AD1" w:rsidRPr="00B87AD1" w:rsidRDefault="00B87AD1" w:rsidP="00B87A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B08C0"/>
    <w:multiLevelType w:val="multilevel"/>
    <w:tmpl w:val="0E58A848"/>
    <w:lvl w:ilvl="0">
      <w:start w:val="1"/>
      <w:numFmt w:val="decimal"/>
      <w:lvlText w:val="%1."/>
      <w:lvlJc w:val="left"/>
      <w:pPr>
        <w:tabs>
          <w:tab w:val="num" w:pos="0"/>
        </w:tabs>
        <w:ind w:left="2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D1"/>
    <w:rsid w:val="00AE38A4"/>
    <w:rsid w:val="00B8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7A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B87AD1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7A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B87AD1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2020-09-30T09:06:00Z</dcterms:created>
  <dcterms:modified xsi:type="dcterms:W3CDTF">2020-09-30T09:06:00Z</dcterms:modified>
</cp:coreProperties>
</file>