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B13B" w14:textId="77777777" w:rsidR="001D6B09" w:rsidRPr="00C70041" w:rsidRDefault="001D6B09" w:rsidP="001D6B09">
      <w:pPr>
        <w:tabs>
          <w:tab w:val="left" w:pos="560"/>
          <w:tab w:val="left" w:pos="3934"/>
        </w:tabs>
        <w:spacing w:after="120" w:line="240" w:lineRule="auto"/>
        <w:jc w:val="center"/>
        <w:rPr>
          <w:rFonts w:ascii="Arial" w:eastAsia="Arial" w:hAnsi="Arial" w:cs="Arial"/>
          <w:b/>
          <w:color w:val="333333"/>
          <w:lang w:val="tr-TR"/>
        </w:rPr>
      </w:pPr>
      <w:r w:rsidRPr="00C70041">
        <w:rPr>
          <w:rFonts w:ascii="Arial" w:eastAsia="Arial" w:hAnsi="Arial" w:cs="Arial"/>
          <w:b/>
          <w:color w:val="333333"/>
          <w:lang w:val="tr-TR"/>
        </w:rPr>
        <w:t>DERS KATALOG FORMU</w:t>
      </w:r>
    </w:p>
    <w:p w14:paraId="78DAF235" w14:textId="77777777" w:rsidR="001D6B09" w:rsidRPr="00C70041" w:rsidRDefault="001D6B09" w:rsidP="001D6B09">
      <w:pPr>
        <w:spacing w:after="120" w:line="240" w:lineRule="auto"/>
        <w:jc w:val="center"/>
        <w:rPr>
          <w:rFonts w:ascii="Arial" w:eastAsia="Arial" w:hAnsi="Arial" w:cs="Arial"/>
          <w:b/>
          <w:color w:val="333333"/>
          <w:lang w:val="tr-TR"/>
        </w:rPr>
      </w:pPr>
      <w:r w:rsidRPr="00C70041">
        <w:rPr>
          <w:rFonts w:ascii="Arial" w:eastAsia="Arial" w:hAnsi="Arial" w:cs="Arial"/>
          <w:b/>
          <w:color w:val="333333"/>
          <w:lang w:val="tr-TR"/>
        </w:rPr>
        <w:t>(COURSE CATALOG FORM)</w:t>
      </w:r>
    </w:p>
    <w:tbl>
      <w:tblPr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683"/>
        <w:gridCol w:w="1624"/>
        <w:gridCol w:w="1237"/>
        <w:gridCol w:w="2268"/>
        <w:gridCol w:w="1718"/>
      </w:tblGrid>
      <w:tr w:rsidR="001D6B09" w:rsidRPr="00943C59" w14:paraId="2AD77860" w14:textId="77777777" w:rsidTr="00D1201E">
        <w:trPr>
          <w:trHeight w:val="290"/>
          <w:jc w:val="center"/>
        </w:trPr>
        <w:tc>
          <w:tcPr>
            <w:tcW w:w="3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AC9ED" w14:textId="52B6A634" w:rsidR="001D6B09" w:rsidRPr="00943C59" w:rsidRDefault="001D6B09" w:rsidP="00A77FA1">
            <w:pPr>
              <w:pStyle w:val="NoSpacing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Dersin Kodu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: </w:t>
            </w:r>
            <w:r w:rsidR="00811872" w:rsidRPr="00943C59">
              <w:rPr>
                <w:rFonts w:ascii="Arial" w:hAnsi="Arial" w:cs="Arial"/>
                <w:sz w:val="18"/>
                <w:szCs w:val="18"/>
                <w:lang w:val="tr-TR"/>
              </w:rPr>
              <w:t>PSKO 4701</w:t>
            </w:r>
          </w:p>
          <w:p w14:paraId="21714784" w14:textId="6CFAB8C8" w:rsidR="001D6B09" w:rsidRPr="00943C59" w:rsidRDefault="001D6B09" w:rsidP="00A77FA1">
            <w:pPr>
              <w:spacing w:after="12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(Course </w:t>
            </w:r>
            <w:proofErr w:type="spellStart"/>
            <w:r w:rsidRPr="00943C59">
              <w:rPr>
                <w:rFonts w:ascii="Arial" w:hAnsi="Arial" w:cs="Arial"/>
                <w:b/>
                <w:sz w:val="18"/>
                <w:szCs w:val="18"/>
                <w:lang w:val="tr-TR"/>
              </w:rPr>
              <w:t>Code</w:t>
            </w:r>
            <w:proofErr w:type="spellEnd"/>
            <w:r w:rsidRPr="00943C59">
              <w:rPr>
                <w:rFonts w:ascii="Arial" w:hAnsi="Arial" w:cs="Arial"/>
                <w:b/>
                <w:sz w:val="18"/>
                <w:szCs w:val="18"/>
                <w:lang w:val="tr-TR"/>
              </w:rPr>
              <w:t>)</w:t>
            </w:r>
            <w:r w:rsidR="00CB55CD" w:rsidRPr="00943C59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  <w:r w:rsidRPr="00943C59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="00811872" w:rsidRPr="00943C59">
              <w:rPr>
                <w:rFonts w:ascii="Arial" w:hAnsi="Arial" w:cs="Arial"/>
                <w:bCs/>
                <w:sz w:val="18"/>
                <w:szCs w:val="18"/>
                <w:lang w:val="tr-TR"/>
              </w:rPr>
              <w:t>PSYC 4701</w:t>
            </w:r>
          </w:p>
        </w:tc>
        <w:tc>
          <w:tcPr>
            <w:tcW w:w="684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D15233" w14:textId="1F6857A7" w:rsidR="001D6B09" w:rsidRPr="00943C59" w:rsidRDefault="001D6B09" w:rsidP="00A77FA1">
            <w:pPr>
              <w:spacing w:after="12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Adı</w:t>
            </w: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: Çocuk ve Ergenlerde Psikolojik Değerlendirmeye Giriş</w:t>
            </w:r>
          </w:p>
          <w:p w14:paraId="264B1E55" w14:textId="55FC2BD6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(Course Name</w:t>
            </w:r>
            <w:proofErr w:type="gram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):  </w:t>
            </w:r>
            <w:proofErr w:type="spellStart"/>
            <w:r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Introduction</w:t>
            </w:r>
            <w:proofErr w:type="spellEnd"/>
            <w:proofErr w:type="gramEnd"/>
            <w:r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to</w:t>
            </w:r>
            <w:proofErr w:type="spellEnd"/>
            <w:r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Psycholog</w:t>
            </w:r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ical</w:t>
            </w:r>
            <w:proofErr w:type="spellEnd"/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Assessment</w:t>
            </w:r>
            <w:proofErr w:type="spellEnd"/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 xml:space="preserve"> in Child </w:t>
            </w:r>
            <w:proofErr w:type="spellStart"/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and</w:t>
            </w:r>
            <w:proofErr w:type="spellEnd"/>
            <w:r w:rsidR="00D1201E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1136EF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Adolescent</w:t>
            </w:r>
            <w:r w:rsidR="00D1201E" w:rsidRPr="00943C59">
              <w:rPr>
                <w:rFonts w:ascii="Arial" w:eastAsia="Arial" w:hAnsi="Arial" w:cs="Arial"/>
                <w:bCs/>
                <w:color w:val="333333"/>
                <w:sz w:val="18"/>
                <w:szCs w:val="18"/>
                <w:lang w:val="tr-TR"/>
              </w:rPr>
              <w:t>s</w:t>
            </w:r>
            <w:proofErr w:type="spellEnd"/>
          </w:p>
        </w:tc>
      </w:tr>
      <w:tr w:rsidR="001D6B09" w:rsidRPr="00943C59" w14:paraId="7447D81F" w14:textId="77777777" w:rsidTr="00D1201E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31B80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Yarıyılı</w:t>
            </w:r>
          </w:p>
          <w:p w14:paraId="396D53A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Semester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303F6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 + U + L</w:t>
            </w:r>
          </w:p>
          <w:p w14:paraId="7FFE5D8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Lc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62C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Kredisi</w:t>
            </w:r>
          </w:p>
          <w:p w14:paraId="79182D4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Credits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8D02F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AKTS</w:t>
            </w:r>
          </w:p>
          <w:p w14:paraId="4FB7640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(ECTS)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84E6B0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Dili</w:t>
            </w:r>
          </w:p>
          <w:p w14:paraId="0A92C3B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6BB5F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Türü</w:t>
            </w:r>
          </w:p>
          <w:p w14:paraId="2E2FFD07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Category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0AAF8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İşleniş Yöntemi</w:t>
            </w:r>
          </w:p>
          <w:p w14:paraId="6EFD0B3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Instructional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Methods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EF4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Ön Koşulları</w:t>
            </w:r>
          </w:p>
          <w:p w14:paraId="5E7CC96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Requisites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</w:tr>
      <w:tr w:rsidR="001D6B09" w:rsidRPr="00943C59" w14:paraId="22780D8F" w14:textId="77777777" w:rsidTr="00D1201E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3B1DB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EECFA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87B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E0A25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BFDCA9" w14:textId="073489A5" w:rsidR="001D6B09" w:rsidRPr="00943C59" w:rsidRDefault="00623C40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Türkçe</w:t>
            </w:r>
          </w:p>
          <w:p w14:paraId="2781141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EB8D6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Bölüm Seçmeli</w:t>
            </w:r>
          </w:p>
          <w:p w14:paraId="709C1E8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(Departmental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Elective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)</w:t>
            </w:r>
          </w:p>
          <w:p w14:paraId="304BFBC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07004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Ders</w:t>
            </w:r>
          </w:p>
          <w:p w14:paraId="1DA338E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Lecture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F93C" w14:textId="77777777" w:rsidR="008E5489" w:rsidRPr="00943C59" w:rsidRDefault="008E5489" w:rsidP="008E548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PSKO 2303 (PSYC 2303) – 2021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sonrası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girişliler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için</w:t>
            </w:r>
            <w:proofErr w:type="spellEnd"/>
          </w:p>
          <w:p w14:paraId="30587893" w14:textId="77777777" w:rsidR="008E5489" w:rsidRPr="00943C59" w:rsidRDefault="008E5489" w:rsidP="008E548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0F85FE43" w14:textId="45264EE2" w:rsidR="001D6B09" w:rsidRPr="00943C59" w:rsidRDefault="008E5489" w:rsidP="008E5489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PSKO 2301 (PSYC 2301) – 2019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sonrası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girişliler</w:t>
            </w:r>
            <w:proofErr w:type="spellEnd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</w:rPr>
              <w:t>için</w:t>
            </w:r>
            <w:proofErr w:type="spellEnd"/>
          </w:p>
        </w:tc>
      </w:tr>
      <w:tr w:rsidR="001D6B09" w:rsidRPr="00943C59" w14:paraId="0075BC6C" w14:textId="77777777" w:rsidTr="00A77FA1">
        <w:trPr>
          <w:trHeight w:val="295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CE9C8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6E919EC1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Amacı</w:t>
            </w:r>
          </w:p>
          <w:p w14:paraId="6384511D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6628C13D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065685D5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44CBDE6F" w14:textId="4A60B2C8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(Course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Objectives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C213186" w14:textId="02A18E89" w:rsidR="001D6B09" w:rsidRPr="00C76CCC" w:rsidRDefault="00CB55CD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</w:pP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Bu dersin amacı, </w:t>
            </w:r>
            <w:r w:rsidR="00121877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psikolojik değerlendirme</w:t>
            </w:r>
            <w:r w:rsidR="00B72CCB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nin temellerini</w:t>
            </w: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 anlatmak, ç</w:t>
            </w:r>
            <w:r w:rsidR="00121877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ocuk</w:t>
            </w: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 ve </w:t>
            </w:r>
            <w:r w:rsidR="00121877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ergenlerde kullanılan psikolojik değerlendirme yöntemleri hakkında bilgi </w:t>
            </w: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vermek ve</w:t>
            </w:r>
            <w:r w:rsidR="00B72CCB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 </w:t>
            </w: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p</w:t>
            </w:r>
            <w:r w:rsidR="00B72CCB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sikoloji kuramları bağlamında farklı yöntemlerin ve psik</w:t>
            </w:r>
            <w:r w:rsidR="00623C40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o</w:t>
            </w:r>
            <w:r w:rsidR="00B72CCB"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>patolojilerin değerlendirilmesi hakkında</w:t>
            </w:r>
            <w:r w:rsidRPr="00C76CCC"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  <w:t xml:space="preserve"> tartışmaktır.</w:t>
            </w:r>
          </w:p>
        </w:tc>
      </w:tr>
      <w:tr w:rsidR="001D6B09" w:rsidRPr="00943C59" w14:paraId="452C9B18" w14:textId="77777777" w:rsidTr="00A77FA1">
        <w:trPr>
          <w:trHeight w:val="895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CA2D70" w14:textId="77777777" w:rsidR="001D6B09" w:rsidRPr="00943C59" w:rsidRDefault="001D6B09" w:rsidP="00073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  <w:lang w:val="tr-TR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A3DEFFD" w14:textId="2C40BB5D" w:rsidR="007C6A52" w:rsidRPr="00C76CCC" w:rsidRDefault="00CB55CD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aim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this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course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is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to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explain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the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fundamentals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psychological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assessmen</w:t>
            </w:r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t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provide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knowledge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about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psychological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assessment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methods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child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and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ad</w:t>
            </w:r>
            <w:r w:rsidR="00623C4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o</w:t>
            </w:r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lescent</w:t>
            </w:r>
            <w:r w:rsidR="00623C4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s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discuss</w:t>
            </w:r>
            <w:proofErr w:type="spellEnd"/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different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assessment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methods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and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psychopathologies</w:t>
            </w:r>
            <w:proofErr w:type="spellEnd"/>
            <w:r w:rsidR="007C6A52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3C13A373" w14:textId="77777777" w:rsidTr="00A77FA1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46CDEB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4656A748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İçeriği</w:t>
            </w:r>
          </w:p>
          <w:p w14:paraId="055C591D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  <w:p w14:paraId="64B2D9E5" w14:textId="77777777" w:rsidR="00943C59" w:rsidRPr="00943C59" w:rsidRDefault="00943C5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  <w:p w14:paraId="42D36CDA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4403AD54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(Course Content)</w:t>
            </w:r>
          </w:p>
          <w:p w14:paraId="5C1D49F4" w14:textId="77777777" w:rsidR="001D6B09" w:rsidRPr="00943C59" w:rsidRDefault="001D6B09" w:rsidP="0007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AAAF8B2" w14:textId="0D8D347E" w:rsidR="00C76CCC" w:rsidRPr="00C76CCC" w:rsidRDefault="007C6A52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Psikolojik değerlendirmenin tanımı ve önemi. Çocuk ve ergenlerde psikolojik değerlendirme</w:t>
            </w:r>
            <w:r w:rsidR="00623C4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.</w:t>
            </w:r>
            <w:r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7F2314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Çocuk ve ergenlerdeki psikolojik değerlendirme sürecinin yetişkin odaklı değerlendirmeden farklılıkları. </w:t>
            </w:r>
            <w:r w:rsidR="00BB07CF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Çocuk ve ergenlerin psikolojik değerlendirme sürecinde kullanılan testler. </w:t>
            </w:r>
            <w:proofErr w:type="spellStart"/>
            <w:r w:rsidR="007F2314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Projektif</w:t>
            </w:r>
            <w:proofErr w:type="spellEnd"/>
            <w:r w:rsidR="007F2314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değerlendirme yöntemleri</w:t>
            </w:r>
            <w:r w:rsidR="00443D88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. </w:t>
            </w:r>
            <w:r w:rsidR="0036229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Test uygulama ve </w:t>
            </w:r>
            <w:proofErr w:type="spellStart"/>
            <w:r w:rsidR="0036229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süpervizyon</w:t>
            </w:r>
            <w:proofErr w:type="spellEnd"/>
            <w:r w:rsidR="00362290" w:rsidRP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6063C980" w14:textId="77777777" w:rsidTr="00C76CCC">
        <w:trPr>
          <w:trHeight w:val="993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724400" w14:textId="77777777" w:rsidR="001D6B09" w:rsidRPr="00943C59" w:rsidRDefault="001D6B09" w:rsidP="00073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2A789F2" w14:textId="4148EFB4" w:rsidR="001D6B09" w:rsidRPr="00C76CCC" w:rsidRDefault="00C76CCC" w:rsidP="00C76CC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tr-TR"/>
              </w:rPr>
            </w:pPr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Definition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importance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Differences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on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child-adolescents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adult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tests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used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Projective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methods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Test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practise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supervision</w:t>
            </w:r>
            <w:proofErr w:type="spellEnd"/>
            <w:r w:rsidRPr="00C76CCC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39AC1318" w14:textId="77777777" w:rsidTr="00A77FA1">
        <w:trPr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36235E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Öğrenme Çıktıları</w:t>
            </w:r>
          </w:p>
          <w:p w14:paraId="0AF7AE42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5AE4DD09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190091EA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45EA8A36" w14:textId="77777777" w:rsidR="001D6B09" w:rsidRPr="00943C59" w:rsidRDefault="001D6B09" w:rsidP="0007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(Course Learning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Outcomes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1C5090A" w14:textId="77777777" w:rsidR="001D6B09" w:rsidRPr="00943C59" w:rsidRDefault="001D6B09" w:rsidP="00A77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Bu dersi başarıyla tamamlayan öğrenciler:</w:t>
            </w:r>
          </w:p>
          <w:p w14:paraId="0EF8B328" w14:textId="3683832C" w:rsidR="001D6B09" w:rsidRPr="00943C59" w:rsidRDefault="001D6B09" w:rsidP="00A77FA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1)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Psikolojik değerlendirme sürecini tanımlayabilir. </w:t>
            </w:r>
          </w:p>
          <w:p w14:paraId="75FDB5EF" w14:textId="7232A488" w:rsidR="001D6B09" w:rsidRPr="00943C59" w:rsidRDefault="001D6B09" w:rsidP="00A77FA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2)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Çocuk ve ergenlerde</w:t>
            </w:r>
            <w:r w:rsidR="00443D88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psikolojik değerlendirme</w:t>
            </w:r>
            <w:r w:rsidR="00443D88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yi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ana hatlarıyla öğrenir. </w:t>
            </w:r>
          </w:p>
          <w:p w14:paraId="213978B4" w14:textId="737FE35B" w:rsidR="001D6B09" w:rsidRPr="00943C59" w:rsidRDefault="001D6B09" w:rsidP="00A77FA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3)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Çocuk ve ergenlerin değerlendirme sürecinde kullanılan testler hakkında bilgi sahibi olur.</w:t>
            </w:r>
          </w:p>
          <w:p w14:paraId="34D85401" w14:textId="14A3B2F1" w:rsidR="001D6B09" w:rsidRPr="00943C59" w:rsidRDefault="001D6B09" w:rsidP="00A77FA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4)</w:t>
            </w:r>
            <w:r w:rsidR="00BB07CF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Farklı değerlendirme yöntemleri ve çocukluk dönemi psikopatolojileri hakkında bilgi edinir. </w:t>
            </w:r>
          </w:p>
          <w:p w14:paraId="6A1B7032" w14:textId="77777777" w:rsidR="001D6B09" w:rsidRPr="00943C59" w:rsidRDefault="001D6B09" w:rsidP="00A77FA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</w:p>
        </w:tc>
      </w:tr>
      <w:tr w:rsidR="001D6B09" w:rsidRPr="00943C59" w14:paraId="3A151D1C" w14:textId="77777777" w:rsidTr="00A77FA1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654CE6" w14:textId="77777777" w:rsidR="001D6B09" w:rsidRPr="00943C59" w:rsidRDefault="001D6B09" w:rsidP="00073D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E43CA7A" w14:textId="77777777" w:rsidR="001D6B09" w:rsidRPr="00943C59" w:rsidRDefault="001D6B09" w:rsidP="00C76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Students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who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pass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the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course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satisfactorily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can:</w:t>
            </w:r>
          </w:p>
          <w:p w14:paraId="69BB89A0" w14:textId="34C7589F" w:rsidR="001D6B09" w:rsidRPr="00943C59" w:rsidRDefault="001D6B09" w:rsidP="00C76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1)</w:t>
            </w:r>
            <w:proofErr w:type="spellStart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Describe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B07CF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psychological</w:t>
            </w:r>
            <w:proofErr w:type="spellEnd"/>
            <w:r w:rsidR="00BB07CF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B07CF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assessment</w:t>
            </w:r>
            <w:proofErr w:type="spellEnd"/>
            <w:r w:rsidR="00BB07CF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B07CF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process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5A9BC120" w14:textId="743FDCCB" w:rsidR="001D6B09" w:rsidRPr="00943C59" w:rsidRDefault="001D6B09" w:rsidP="00C76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2)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Learn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generally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psychological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assessment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child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and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adolescents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244CC816" w14:textId="2AD0047E" w:rsidR="001D6B09" w:rsidRPr="00943C59" w:rsidRDefault="001D6B09" w:rsidP="00C76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3)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Have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knowledge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psychological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tests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used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psychological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assessment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in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child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and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adolescents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30A4B734" w14:textId="65027C3E" w:rsidR="001D6B09" w:rsidRPr="00943C59" w:rsidRDefault="001D6B09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4)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Have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knowledge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different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assessment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methods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and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psychopathologies</w:t>
            </w:r>
            <w:proofErr w:type="spellEnd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of </w:t>
            </w:r>
            <w:proofErr w:type="spellStart"/>
            <w:r w:rsidR="00443D88"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childhood</w:t>
            </w:r>
            <w:proofErr w:type="spellEnd"/>
            <w:r w:rsidRPr="00943C5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2DFBCC1B" w14:textId="77777777" w:rsidTr="00A77FA1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7F21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ISCED Kategorisi</w:t>
            </w:r>
          </w:p>
          <w:p w14:paraId="48BC0B86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7112FB27" w14:textId="77777777" w:rsidR="001D6B09" w:rsidRPr="00943C59" w:rsidRDefault="001D6B09" w:rsidP="0007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(ISCED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Category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the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course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A2B6789" w14:textId="77777777" w:rsidR="00073D3E" w:rsidRPr="00816E5D" w:rsidRDefault="001D6B09" w:rsidP="00073D3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</w:t>
            </w:r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31 </w:t>
            </w:r>
            <w:proofErr w:type="spellStart"/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Sosyal</w:t>
            </w:r>
            <w:proofErr w:type="spellEnd"/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Davranışsal</w:t>
            </w:r>
            <w:proofErr w:type="spellEnd"/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73D3E"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Bilimler</w:t>
            </w:r>
            <w:proofErr w:type="spellEnd"/>
          </w:p>
          <w:p w14:paraId="4C568366" w14:textId="6E2FE136" w:rsidR="001D6B09" w:rsidRPr="00943C59" w:rsidRDefault="00073D3E" w:rsidP="00073D3E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(31 Social and </w:t>
            </w:r>
            <w:proofErr w:type="spellStart"/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Behavioral</w:t>
            </w:r>
            <w:proofErr w:type="spellEnd"/>
            <w:r w:rsidRPr="00816E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Sciences)</w:t>
            </w:r>
          </w:p>
        </w:tc>
      </w:tr>
      <w:tr w:rsidR="001D6B09" w:rsidRPr="00943C59" w14:paraId="7C44431E" w14:textId="77777777" w:rsidTr="00A77FA1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0FD47" w14:textId="1641FAE6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 Kitabı</w:t>
            </w:r>
          </w:p>
          <w:p w14:paraId="2F51515B" w14:textId="77777777" w:rsidR="001D6B09" w:rsidRPr="00943C59" w:rsidRDefault="001D6B09" w:rsidP="0007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Textbook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E795C90" w14:textId="77777777" w:rsidR="00182A52" w:rsidRPr="00943C59" w:rsidRDefault="00121877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Aktan</w:t>
            </w:r>
            <w:r w:rsidR="001D6B09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, 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Z.D</w:t>
            </w:r>
            <w:r w:rsidR="001D6B09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. (20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22</w:t>
            </w:r>
            <w:r w:rsidR="001D6B09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). </w:t>
            </w:r>
            <w:r w:rsidRPr="00943C59">
              <w:rPr>
                <w:rFonts w:ascii="Arial" w:eastAsia="Arial" w:hAnsi="Arial" w:cs="Arial"/>
                <w:i/>
                <w:iCs/>
                <w:sz w:val="18"/>
                <w:szCs w:val="18"/>
                <w:lang w:val="tr-TR"/>
              </w:rPr>
              <w:t>Çocuk ve Ergenlerde Psikolojik Değerlendirme Kılavuzu-I</w:t>
            </w:r>
            <w:r w:rsidR="001D6B09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. 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Nobel </w:t>
            </w:r>
            <w:r w:rsidR="00182A52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  </w:t>
            </w:r>
          </w:p>
          <w:p w14:paraId="5DAACB40" w14:textId="20C93ACD" w:rsidR="001D6B09" w:rsidRPr="00943C59" w:rsidRDefault="00182A52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   Yay</w:t>
            </w:r>
            <w:r w:rsidR="00121877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ıncılık</w:t>
            </w:r>
            <w:r w:rsidR="001D6B09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57EB8046" w14:textId="77777777" w:rsidTr="00A77FA1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D32D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Yardımcı Kaynaklar</w:t>
            </w:r>
          </w:p>
          <w:p w14:paraId="7CE55A28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05C0B78E" w14:textId="77777777" w:rsidR="001D6B09" w:rsidRPr="00943C59" w:rsidRDefault="001D6B09" w:rsidP="00073D3E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Other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References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FD609BF" w14:textId="77777777" w:rsidR="00443D88" w:rsidRPr="00943C59" w:rsidRDefault="00443D88" w:rsidP="00C76CC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Aktan, Z.D. (2021). Psikolojik Değerlendirme- Çocuk ve Ergen Ders Notları. </w:t>
            </w:r>
            <w:r w:rsidRPr="00943C5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Işık </w:t>
            </w:r>
          </w:p>
          <w:p w14:paraId="7140A68C" w14:textId="05251A1D" w:rsidR="00443D88" w:rsidRPr="00943C59" w:rsidRDefault="00443D88" w:rsidP="00C76C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   Üniversitesi Sosyal Bilimler Enstitüsü Klinik Psikoloji Yüksek Lisans Programı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. </w:t>
            </w:r>
          </w:p>
          <w:p w14:paraId="5842319C" w14:textId="6B73352F" w:rsidR="00443D88" w:rsidRPr="00943C59" w:rsidRDefault="00443D88" w:rsidP="00C76C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    Yayımlanmamış ders notları. </w:t>
            </w:r>
          </w:p>
          <w:p w14:paraId="74BF9CB1" w14:textId="77777777" w:rsidR="0050428C" w:rsidRPr="00943C59" w:rsidRDefault="00D1201E" w:rsidP="00C76C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Gümüş, A. (2017). Çocuk cinsel istismarı şüphesinin bildirimi öncesinde çocukla </w:t>
            </w:r>
            <w:r w:rsidR="0050428C"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</w:t>
            </w:r>
          </w:p>
          <w:p w14:paraId="3552872C" w14:textId="26F50332" w:rsidR="00443D88" w:rsidRPr="00943C59" w:rsidRDefault="0050428C" w:rsidP="00C76C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     </w:t>
            </w:r>
            <w:proofErr w:type="gramStart"/>
            <w:r w:rsidR="00D1201E" w:rsidRPr="00943C59">
              <w:rPr>
                <w:rFonts w:ascii="Arial" w:hAnsi="Arial" w:cs="Arial"/>
                <w:sz w:val="18"/>
                <w:szCs w:val="18"/>
                <w:lang w:val="tr-TR"/>
              </w:rPr>
              <w:t>yapılacak</w:t>
            </w:r>
            <w:proofErr w:type="gramEnd"/>
            <w:r w:rsidR="00D1201E"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 ilk görüşme. </w:t>
            </w:r>
            <w:r w:rsidR="00D1201E" w:rsidRPr="00943C5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Klinik Psikiyatri, 20</w:t>
            </w:r>
            <w:r w:rsidR="00D1201E" w:rsidRPr="00943C59">
              <w:rPr>
                <w:rFonts w:ascii="Arial" w:hAnsi="Arial" w:cs="Arial"/>
                <w:sz w:val="18"/>
                <w:szCs w:val="18"/>
                <w:lang w:val="tr-TR"/>
              </w:rPr>
              <w:t>;45-58.</w:t>
            </w:r>
            <w:r w:rsidR="00443D88" w:rsidRPr="00943C59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 xml:space="preserve"> </w:t>
            </w:r>
          </w:p>
          <w:p w14:paraId="3928758B" w14:textId="77777777" w:rsidR="00443D88" w:rsidRPr="00943C59" w:rsidRDefault="00443D88" w:rsidP="00C76CC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İkiz, T. (2015). </w:t>
            </w:r>
            <w:proofErr w:type="spellStart"/>
            <w:r w:rsidRPr="00943C5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Psikanalitik</w:t>
            </w:r>
            <w:proofErr w:type="spellEnd"/>
            <w:r w:rsidRPr="00943C59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Yönelimli Klinik Görüşmeler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>. Bağlam Yayıncılık</w:t>
            </w:r>
            <w:r w:rsidRPr="00943C59">
              <w:rPr>
                <w:rFonts w:ascii="Arial" w:hAnsi="Arial" w:cs="Arial"/>
                <w:color w:val="FF0000"/>
                <w:sz w:val="18"/>
                <w:szCs w:val="18"/>
                <w:lang w:val="tr-TR"/>
              </w:rPr>
              <w:t>.</w:t>
            </w:r>
          </w:p>
          <w:p w14:paraId="4D4E8259" w14:textId="4611A897" w:rsidR="001D6B09" w:rsidRPr="00943C59" w:rsidRDefault="001D6B09" w:rsidP="00C76CCC">
            <w:pPr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D1201E" w:rsidRPr="00943C59" w14:paraId="3650FE7A" w14:textId="77777777" w:rsidTr="00A77FA1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BEC4" w14:textId="77777777" w:rsidR="00D1201E" w:rsidRPr="00943C59" w:rsidRDefault="00D1201E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8EB4F61" w14:textId="77777777" w:rsidR="00D1201E" w:rsidRPr="00943C59" w:rsidRDefault="00D1201E" w:rsidP="00443D8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00A4E582" w14:textId="77777777" w:rsidR="001D6B09" w:rsidRPr="00943C59" w:rsidRDefault="001D6B09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51056B2A" w14:textId="77777777" w:rsidR="001D6B09" w:rsidRPr="00943C59" w:rsidRDefault="001D6B09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359092B5" w14:textId="77777777" w:rsidR="00384320" w:rsidRPr="00943C59" w:rsidRDefault="00384320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1CFD71A6" w14:textId="77777777" w:rsidR="00384320" w:rsidRPr="00943C59" w:rsidRDefault="00384320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27B3891D" w14:textId="77777777" w:rsidR="0050428C" w:rsidRPr="00943C59" w:rsidRDefault="0050428C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57ED1A47" w14:textId="77777777" w:rsidR="001D6B09" w:rsidRPr="00943C59" w:rsidRDefault="001D6B09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2F961D3A" w14:textId="77777777" w:rsidR="0050428C" w:rsidRPr="00943C59" w:rsidRDefault="0050428C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77B36417" w14:textId="77777777" w:rsidR="0050428C" w:rsidRPr="00943C59" w:rsidRDefault="0050428C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0360BD07" w14:textId="77777777" w:rsidR="00362290" w:rsidRPr="00943C59" w:rsidRDefault="00362290" w:rsidP="001D6B09">
      <w:pPr>
        <w:spacing w:after="0"/>
        <w:rPr>
          <w:rFonts w:ascii="Arial" w:eastAsia="Arial" w:hAnsi="Arial" w:cs="Arial"/>
          <w:sz w:val="18"/>
          <w:szCs w:val="18"/>
          <w:lang w:val="tr-TR"/>
        </w:rPr>
      </w:pPr>
    </w:p>
    <w:p w14:paraId="3E15E9F0" w14:textId="77777777" w:rsidR="001D6B09" w:rsidRPr="00943C59" w:rsidRDefault="001D6B09" w:rsidP="001D6B09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  <w:r w:rsidRPr="00943C59">
        <w:rPr>
          <w:rFonts w:ascii="Arial" w:eastAsia="Arial" w:hAnsi="Arial" w:cs="Arial"/>
          <w:b/>
          <w:color w:val="333333"/>
          <w:sz w:val="18"/>
          <w:szCs w:val="18"/>
          <w:lang w:val="tr-TR"/>
        </w:rPr>
        <w:lastRenderedPageBreak/>
        <w:t>HAFTALIK KONULAR</w:t>
      </w:r>
    </w:p>
    <w:tbl>
      <w:tblPr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1D6B09" w:rsidRPr="00943C59" w14:paraId="4FAFAA5A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BC755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EEDD60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Teorik Ders Konuları</w:t>
            </w:r>
          </w:p>
        </w:tc>
      </w:tr>
      <w:tr w:rsidR="001D6B09" w:rsidRPr="00943C59" w14:paraId="31087D9D" w14:textId="77777777" w:rsidTr="00A77FA1">
        <w:trPr>
          <w:cantSplit/>
          <w:trHeight w:val="4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272FE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AC0354" w14:textId="54872247" w:rsidR="00182A52" w:rsidRPr="00943C59" w:rsidRDefault="00E07747" w:rsidP="00024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Çocuk ve </w:t>
            </w:r>
            <w:r w:rsidR="00B5599A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e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rgenler </w:t>
            </w:r>
            <w:r w:rsidR="00B5599A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iç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in </w:t>
            </w:r>
            <w:r w:rsidR="00B5599A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d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eğerlendirmeye </w:t>
            </w:r>
            <w:r w:rsidR="00B5599A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g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iriş</w:t>
            </w:r>
          </w:p>
        </w:tc>
      </w:tr>
      <w:tr w:rsidR="001D6B09" w:rsidRPr="00943C59" w14:paraId="5C941E69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C7D08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4B4E9F" w14:textId="0767D4F6" w:rsidR="00E625D1" w:rsidRPr="00943C59" w:rsidRDefault="00E625D1" w:rsidP="00E6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Psikolojik değerlendirme </w:t>
            </w:r>
          </w:p>
          <w:p w14:paraId="59F30F05" w14:textId="6C669EE8" w:rsidR="00182A52" w:rsidRPr="00943C59" w:rsidRDefault="00E625D1" w:rsidP="00E6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Psikolojik değerlendirmenin önemi ve yaş aralıklarına göre psikolojik değerlendirme</w:t>
            </w:r>
          </w:p>
        </w:tc>
      </w:tr>
      <w:tr w:rsidR="001D6B09" w:rsidRPr="00943C59" w14:paraId="2B12FAF0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5F9C0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BCD131" w14:textId="77777777" w:rsidR="00E625D1" w:rsidRPr="00943C59" w:rsidRDefault="00E625D1" w:rsidP="00E6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Çocuk ve ergenlerde klinik ön değerlendirme</w:t>
            </w:r>
          </w:p>
          <w:p w14:paraId="59B1FE1F" w14:textId="2D9FE624" w:rsidR="00E625D1" w:rsidRPr="00943C59" w:rsidRDefault="00E625D1" w:rsidP="00E6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İlk görüşme ve </w:t>
            </w: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terapötik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ittifak</w:t>
            </w:r>
          </w:p>
          <w:p w14:paraId="1C6EC361" w14:textId="6A4CCD4A" w:rsidR="00E625D1" w:rsidRPr="00943C59" w:rsidRDefault="00E625D1" w:rsidP="00E6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Ebeveynle görüşme</w:t>
            </w:r>
          </w:p>
          <w:p w14:paraId="23F28CDF" w14:textId="1F6C8466" w:rsidR="001D6B09" w:rsidRPr="00943C59" w:rsidRDefault="00E625D1" w:rsidP="00E07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İkincil kaynaklarla iletişim</w:t>
            </w:r>
          </w:p>
        </w:tc>
      </w:tr>
      <w:tr w:rsidR="001D6B09" w:rsidRPr="00943C59" w14:paraId="5B8025F6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319E4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36A3E5" w14:textId="3B1F9C80" w:rsidR="00E625D1" w:rsidRPr="00943C59" w:rsidRDefault="00E625D1" w:rsidP="00E625D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Çocuk ve ergenlerde kullanılacak </w:t>
            </w: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anamnez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formu geliştirme</w:t>
            </w:r>
          </w:p>
          <w:p w14:paraId="40F82246" w14:textId="5F28FF58" w:rsidR="00C76CCC" w:rsidRDefault="00E625D1" w:rsidP="00E625D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Anamnez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formu</w:t>
            </w:r>
            <w:r w:rsidR="00C76CC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soruları</w:t>
            </w:r>
          </w:p>
          <w:p w14:paraId="660EA942" w14:textId="6CA2EA01" w:rsidR="00E07747" w:rsidRPr="00943C59" w:rsidRDefault="00E625D1" w:rsidP="00E625D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Anamnez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formu içeriği ve uygulaması</w:t>
            </w:r>
          </w:p>
        </w:tc>
      </w:tr>
      <w:tr w:rsidR="001D6B09" w:rsidRPr="00943C59" w14:paraId="43A95A33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3D382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761F7E" w14:textId="1AC80B57" w:rsidR="00C76CCC" w:rsidRDefault="00E625D1" w:rsidP="00A77F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Çocuk ve ergenlerde başvurulacak ikincil kaynak değerlendirme teknikleri</w:t>
            </w:r>
          </w:p>
          <w:p w14:paraId="6DA08F60" w14:textId="2C7598DD" w:rsidR="001D6B09" w:rsidRPr="00943C59" w:rsidRDefault="00E625D1" w:rsidP="00A77FA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İkincil kaynak değerlendirme anket ve ölçek içerikleri</w:t>
            </w:r>
          </w:p>
        </w:tc>
      </w:tr>
      <w:tr w:rsidR="001D6B09" w:rsidRPr="00943C59" w14:paraId="682998EC" w14:textId="77777777" w:rsidTr="00A77FA1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F627F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68664E" w14:textId="6487ACF0" w:rsidR="001D6B09" w:rsidRPr="00943C59" w:rsidRDefault="00E625D1" w:rsidP="00A77FA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Çocuk ve ergenlerde objektif ve </w:t>
            </w: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projektif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değerlendirme tekniklerini tanıma</w:t>
            </w:r>
          </w:p>
        </w:tc>
      </w:tr>
      <w:tr w:rsidR="001D6B09" w:rsidRPr="00943C59" w14:paraId="07F27E83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DC86B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29641E" w14:textId="246A0579" w:rsidR="001D6B09" w:rsidRPr="00943C59" w:rsidRDefault="00E07747" w:rsidP="00A77FA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Psikolojik değerlendirme odaklı öğrenci sunum ve performansları</w:t>
            </w:r>
            <w:r w:rsidR="00DA0BB6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</w:p>
        </w:tc>
      </w:tr>
      <w:tr w:rsidR="00456599" w:rsidRPr="00943C59" w14:paraId="756C4D53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EC101F" w14:textId="77777777" w:rsidR="00456599" w:rsidRPr="00943C59" w:rsidRDefault="00456599" w:rsidP="004565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B7F62F" w14:textId="59B4F95F" w:rsidR="00456599" w:rsidRPr="00943C59" w:rsidRDefault="00456599" w:rsidP="00456599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bookmarkStart w:id="0" w:name="_heading=h.gjdgxs" w:colFirst="0" w:colLast="0"/>
            <w:bookmarkEnd w:id="0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Psikolojik değerlendirme odaklı öğrenci sunum ve performansları</w:t>
            </w:r>
          </w:p>
        </w:tc>
      </w:tr>
      <w:tr w:rsidR="00F0767F" w:rsidRPr="00943C59" w14:paraId="567E6FEB" w14:textId="77777777" w:rsidTr="006D4F6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DF6AB4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EE1C63A" w14:textId="62E2E808" w:rsidR="00F0767F" w:rsidRPr="00943C59" w:rsidRDefault="00F0767F" w:rsidP="00F0767F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Denver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t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>esti anlatımı ve uygulanması</w:t>
            </w:r>
          </w:p>
        </w:tc>
      </w:tr>
      <w:tr w:rsidR="00F0767F" w:rsidRPr="00943C59" w14:paraId="6E75CFA3" w14:textId="77777777" w:rsidTr="00941243">
        <w:trPr>
          <w:cantSplit/>
          <w:trHeight w:val="29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9863D6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6107D1" w14:textId="51D2555D" w:rsidR="00F0767F" w:rsidRPr="00943C59" w:rsidRDefault="00F0767F" w:rsidP="00F0767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Denver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ö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ğrenci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s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unumları ve </w:t>
            </w:r>
            <w:proofErr w:type="spellStart"/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>süpervizyonları</w:t>
            </w:r>
            <w:proofErr w:type="spellEnd"/>
          </w:p>
        </w:tc>
      </w:tr>
      <w:tr w:rsidR="00F0767F" w:rsidRPr="00943C59" w14:paraId="0FCCB07E" w14:textId="77777777" w:rsidTr="006D4F6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ABA3F1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BD149E" w14:textId="42AAA7AE" w:rsidR="00F0767F" w:rsidRPr="00943C59" w:rsidRDefault="00F0767F" w:rsidP="00F0767F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AGTE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t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>esti anlatımı ve uygulanması</w:t>
            </w:r>
          </w:p>
        </w:tc>
      </w:tr>
      <w:tr w:rsidR="00F0767F" w:rsidRPr="00943C59" w14:paraId="69D00367" w14:textId="77777777" w:rsidTr="006D4F6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9B8301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AFD7DCC" w14:textId="212001D7" w:rsidR="00F0767F" w:rsidRPr="00943C59" w:rsidRDefault="0087374E" w:rsidP="00F0767F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AGTE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ö</w:t>
            </w:r>
            <w:r w:rsidRPr="00943C59">
              <w:rPr>
                <w:rFonts w:ascii="Arial" w:hAnsi="Arial" w:cs="Arial"/>
                <w:sz w:val="18"/>
                <w:szCs w:val="18"/>
                <w:lang w:val="tr-TR"/>
              </w:rPr>
              <w:t>ğrenci</w:t>
            </w:r>
            <w:r w:rsidR="00F0767F"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384320" w:rsidRPr="00943C59">
              <w:rPr>
                <w:rFonts w:ascii="Arial" w:hAnsi="Arial" w:cs="Arial"/>
                <w:sz w:val="18"/>
                <w:szCs w:val="18"/>
                <w:lang w:val="tr-TR"/>
              </w:rPr>
              <w:t>s</w:t>
            </w:r>
            <w:r w:rsidR="00F0767F" w:rsidRPr="00943C59">
              <w:rPr>
                <w:rFonts w:ascii="Arial" w:hAnsi="Arial" w:cs="Arial"/>
                <w:sz w:val="18"/>
                <w:szCs w:val="18"/>
                <w:lang w:val="tr-TR"/>
              </w:rPr>
              <w:t xml:space="preserve">unumları ve </w:t>
            </w:r>
            <w:proofErr w:type="spellStart"/>
            <w:r w:rsidR="00F0767F" w:rsidRPr="00943C59">
              <w:rPr>
                <w:rFonts w:ascii="Arial" w:hAnsi="Arial" w:cs="Arial"/>
                <w:sz w:val="18"/>
                <w:szCs w:val="18"/>
                <w:lang w:val="tr-TR"/>
              </w:rPr>
              <w:t>süpervizyonları</w:t>
            </w:r>
            <w:proofErr w:type="spellEnd"/>
          </w:p>
        </w:tc>
      </w:tr>
      <w:tr w:rsidR="00F0767F" w:rsidRPr="00943C59" w14:paraId="18FBE41B" w14:textId="77777777" w:rsidTr="00941243">
        <w:trPr>
          <w:cantSplit/>
          <w:trHeight w:val="206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1F6FD7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D127AC1" w14:textId="47996574" w:rsidR="00F0767F" w:rsidRPr="00943C59" w:rsidRDefault="007710C7" w:rsidP="0094124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Metropolitan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384320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t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esti</w:t>
            </w:r>
            <w:r w:rsidR="0087374E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anlatımı ve uygulanması</w:t>
            </w:r>
          </w:p>
        </w:tc>
      </w:tr>
      <w:tr w:rsidR="00F0767F" w:rsidRPr="00943C59" w14:paraId="09A3870E" w14:textId="77777777" w:rsidTr="006D4F6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6A96CF" w14:textId="77777777" w:rsidR="00F0767F" w:rsidRPr="00943C59" w:rsidRDefault="00F0767F" w:rsidP="00F0767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E28431E" w14:textId="1BD25B85" w:rsidR="00F0767F" w:rsidRPr="00943C59" w:rsidRDefault="007710C7" w:rsidP="00941243">
            <w:pPr>
              <w:spacing w:after="0" w:line="240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Metropolitan</w:t>
            </w:r>
            <w:proofErr w:type="spellEnd"/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50428C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testi ö</w:t>
            </w: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ğrenci</w:t>
            </w:r>
            <w:r w:rsidR="0087374E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515EC6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s</w:t>
            </w:r>
            <w:r w:rsidR="0087374E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unumları ve </w:t>
            </w:r>
            <w:proofErr w:type="spellStart"/>
            <w:r w:rsidR="0087374E"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süpervizyonları</w:t>
            </w:r>
            <w:proofErr w:type="spellEnd"/>
          </w:p>
        </w:tc>
      </w:tr>
    </w:tbl>
    <w:p w14:paraId="6180DD8E" w14:textId="77777777" w:rsidR="001D6B09" w:rsidRPr="00943C59" w:rsidRDefault="001D6B09" w:rsidP="001D6B09">
      <w:pPr>
        <w:spacing w:after="0" w:line="240" w:lineRule="auto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</w:p>
    <w:p w14:paraId="3FC197E7" w14:textId="77777777" w:rsidR="00941243" w:rsidRPr="00943C59" w:rsidRDefault="00941243" w:rsidP="001D6B09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</w:p>
    <w:p w14:paraId="27C076A4" w14:textId="37EAA4D0" w:rsidR="001D6B09" w:rsidRPr="00943C59" w:rsidRDefault="001D6B09" w:rsidP="001D6B09">
      <w:pPr>
        <w:spacing w:after="0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  <w:r w:rsidRPr="00943C59">
        <w:rPr>
          <w:rFonts w:ascii="Arial" w:eastAsia="Arial" w:hAnsi="Arial" w:cs="Arial"/>
          <w:b/>
          <w:color w:val="333333"/>
          <w:sz w:val="18"/>
          <w:szCs w:val="18"/>
          <w:lang w:val="tr-TR"/>
        </w:rPr>
        <w:t>COURSE PLAN</w:t>
      </w:r>
    </w:p>
    <w:tbl>
      <w:tblPr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1D6B09" w:rsidRPr="00943C59" w14:paraId="5D8288C7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94343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Week</w:t>
            </w:r>
            <w:proofErr w:type="spellEnd"/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A301A2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Topics</w:t>
            </w:r>
            <w:proofErr w:type="spellEnd"/>
          </w:p>
        </w:tc>
      </w:tr>
      <w:tr w:rsidR="001D6B09" w:rsidRPr="00943C59" w14:paraId="740E85AE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C62DD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ED5624" w14:textId="5F3AE26C" w:rsidR="00182A52" w:rsidRPr="00943C59" w:rsidRDefault="005A523D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Introduction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to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for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5599A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</w:t>
            </w: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dolescents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</w:tr>
      <w:tr w:rsidR="001D6B09" w:rsidRPr="00943C59" w14:paraId="0D8B7CB7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2B65E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2D57F1" w14:textId="4F5C6C00" w:rsidR="005A523D" w:rsidRPr="00943C59" w:rsidRDefault="00C76CCC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</w:p>
          <w:p w14:paraId="45168F7D" w14:textId="66833036" w:rsidR="003A0ADF" w:rsidRPr="00943C59" w:rsidRDefault="005A523D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Importance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by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ages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ranges</w:t>
            </w:r>
            <w:proofErr w:type="spellEnd"/>
          </w:p>
        </w:tc>
      </w:tr>
      <w:tr w:rsidR="001D6B09" w:rsidRPr="00943C59" w14:paraId="6D30A59F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3C24D7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A4E1BF" w14:textId="4C6789D5" w:rsidR="005A523D" w:rsidRPr="00943C59" w:rsidRDefault="005A523D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Clinical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pre-assessment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</w:t>
            </w:r>
            <w:r w:rsidR="0050428C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</w:t>
            </w:r>
            <w:proofErr w:type="spellEnd"/>
          </w:p>
          <w:p w14:paraId="657526B7" w14:textId="77777777" w:rsidR="005A523D" w:rsidRPr="00943C59" w:rsidRDefault="005A523D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Pre-interview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therapeutic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alliance</w:t>
            </w:r>
            <w:proofErr w:type="spellEnd"/>
          </w:p>
          <w:p w14:paraId="5A5B1B83" w14:textId="77777777" w:rsidR="005A523D" w:rsidRPr="00943C59" w:rsidRDefault="005A523D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Interview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with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parent</w:t>
            </w:r>
            <w:proofErr w:type="spellEnd"/>
          </w:p>
          <w:p w14:paraId="0D5E13F7" w14:textId="743B530B" w:rsidR="001D6B09" w:rsidRPr="00943C59" w:rsidRDefault="005A523D" w:rsidP="005A5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Relationship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to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secondary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source</w:t>
            </w:r>
            <w:proofErr w:type="spellEnd"/>
          </w:p>
        </w:tc>
      </w:tr>
      <w:tr w:rsidR="001D6B09" w:rsidRPr="00943C59" w14:paraId="2C495E43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4EBC1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BD0115" w14:textId="77777777" w:rsidR="00C76CCC" w:rsidRDefault="00B5599A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Developing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an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anamnesis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form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to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used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</w:t>
            </w:r>
            <w:r w:rsidR="0050428C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</w:p>
          <w:p w14:paraId="03CBF1B6" w14:textId="1F6EC57D" w:rsidR="00C76CCC" w:rsidRDefault="00C76CCC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="00B5599A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5599A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anamnesis</w:t>
            </w:r>
            <w:proofErr w:type="spellEnd"/>
            <w:r w:rsidR="00B5599A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form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questions</w:t>
            </w:r>
            <w:proofErr w:type="spellEnd"/>
          </w:p>
          <w:p w14:paraId="1BEE9EA8" w14:textId="779B1516" w:rsidR="001D6B09" w:rsidRPr="00943C59" w:rsidRDefault="00B5599A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Content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practise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anamnesis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form</w:t>
            </w:r>
          </w:p>
        </w:tc>
      </w:tr>
      <w:tr w:rsidR="001D6B09" w:rsidRPr="00943C59" w14:paraId="3D567C6B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B1F1E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E9A541" w14:textId="6EA61C3C" w:rsidR="00C76CCC" w:rsidRDefault="00B5599A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Secondary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resource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techniques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to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="0050428C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consult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adolescents</w:t>
            </w:r>
            <w:proofErr w:type="spellEnd"/>
          </w:p>
          <w:p w14:paraId="669A0248" w14:textId="69CFE0A2" w:rsidR="001D6B09" w:rsidRPr="00943C59" w:rsidRDefault="00B5599A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Secondary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resource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questionnaire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scale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contents</w:t>
            </w:r>
            <w:proofErr w:type="spellEnd"/>
          </w:p>
        </w:tc>
      </w:tr>
      <w:tr w:rsidR="001D6B09" w:rsidRPr="00943C59" w14:paraId="2A807BE8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EFDCC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F68CB3" w14:textId="444EF717" w:rsidR="001D6B09" w:rsidRPr="00943C59" w:rsidRDefault="00DA0BB6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Recognizing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objective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projective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techniques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child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adolescents</w:t>
            </w:r>
            <w:proofErr w:type="spellEnd"/>
          </w:p>
        </w:tc>
      </w:tr>
      <w:tr w:rsidR="001D6B09" w:rsidRPr="00943C59" w14:paraId="120524DC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1E34B2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D85A19" w14:textId="5891E75E" w:rsidR="001D6B09" w:rsidRPr="00943C59" w:rsidRDefault="0050428C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Pupil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presentations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performances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focused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on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7128D4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</w:p>
        </w:tc>
      </w:tr>
      <w:tr w:rsidR="001D6B09" w:rsidRPr="00943C59" w14:paraId="44200DEC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63D31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E4EB35" w14:textId="1CED7734" w:rsidR="001D6B09" w:rsidRPr="00943C59" w:rsidRDefault="0050428C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Pupil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presentations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performances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focused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on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psychological</w:t>
            </w:r>
            <w:proofErr w:type="spellEnd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D50EE1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assessment</w:t>
            </w:r>
            <w:proofErr w:type="spellEnd"/>
          </w:p>
        </w:tc>
      </w:tr>
      <w:tr w:rsidR="001D6B09" w:rsidRPr="00943C59" w14:paraId="024A018E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C2DD0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6301D4" w14:textId="3B0F3318" w:rsidR="001D6B09" w:rsidRPr="00943C59" w:rsidRDefault="00D50EE1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Denver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developmental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screening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test </w:t>
            </w:r>
            <w:proofErr w:type="spellStart"/>
            <w:r w:rsidR="00362290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instruction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practise</w:t>
            </w:r>
            <w:proofErr w:type="spellEnd"/>
          </w:p>
        </w:tc>
      </w:tr>
      <w:tr w:rsidR="001D6B09" w:rsidRPr="00943C59" w14:paraId="2F2271D5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2A486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8B254B" w14:textId="4C3C21E5" w:rsidR="001D6B09" w:rsidRPr="00943C59" w:rsidRDefault="00384320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Denver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developmental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screening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test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students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presentations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supervisions</w:t>
            </w:r>
            <w:proofErr w:type="spellEnd"/>
          </w:p>
        </w:tc>
      </w:tr>
      <w:tr w:rsidR="001D6B09" w:rsidRPr="00943C59" w14:paraId="1E36801C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75CC1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22E19F" w14:textId="394E2CFE" w:rsidR="00070D2C" w:rsidRPr="00943C59" w:rsidRDefault="00384320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AGTE test </w:t>
            </w:r>
            <w:proofErr w:type="spellStart"/>
            <w:r w:rsidR="00362290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instruction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practice</w:t>
            </w:r>
            <w:proofErr w:type="spellEnd"/>
          </w:p>
        </w:tc>
      </w:tr>
      <w:tr w:rsidR="001D6B09" w:rsidRPr="00943C59" w14:paraId="38018ACD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DD628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18A868" w14:textId="474564E3" w:rsidR="00070D2C" w:rsidRPr="00943C59" w:rsidRDefault="00384320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AGTE test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students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presentations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supervisions</w:t>
            </w:r>
            <w:proofErr w:type="spellEnd"/>
          </w:p>
        </w:tc>
      </w:tr>
      <w:tr w:rsidR="001D6B09" w:rsidRPr="00943C59" w14:paraId="6C05FD9D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36BF5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56BFBA" w14:textId="115CF86A" w:rsidR="001D6B09" w:rsidRPr="00943C59" w:rsidRDefault="00384320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Metropolitan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school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readiness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test </w:t>
            </w:r>
            <w:proofErr w:type="spellStart"/>
            <w:r w:rsidR="00362290"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instruction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practise</w:t>
            </w:r>
            <w:proofErr w:type="spellEnd"/>
          </w:p>
        </w:tc>
      </w:tr>
      <w:tr w:rsidR="001D6B09" w:rsidRPr="00943C59" w14:paraId="4386EE2F" w14:textId="77777777" w:rsidTr="00A77FA1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DF4EF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E55F53" w14:textId="5FB9422D" w:rsidR="001D6B09" w:rsidRPr="00943C59" w:rsidRDefault="00384320" w:rsidP="00A7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Metropolitan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school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readiness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test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students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prensatations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color w:val="000000"/>
                <w:sz w:val="18"/>
                <w:szCs w:val="18"/>
                <w:lang w:val="tr-TR"/>
              </w:rPr>
              <w:t>supervisions</w:t>
            </w:r>
            <w:proofErr w:type="spellEnd"/>
          </w:p>
        </w:tc>
      </w:tr>
    </w:tbl>
    <w:p w14:paraId="2A6C64A8" w14:textId="77777777" w:rsidR="001D6B09" w:rsidRPr="00943C59" w:rsidRDefault="001D6B09" w:rsidP="001D6B09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</w:p>
    <w:p w14:paraId="1B5E43DF" w14:textId="77777777" w:rsidR="001D6B09" w:rsidRPr="00943C59" w:rsidRDefault="001D6B09" w:rsidP="001D6B09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  <w:r w:rsidRPr="00943C59">
        <w:rPr>
          <w:rFonts w:ascii="Arial" w:eastAsia="Arial" w:hAnsi="Arial" w:cs="Arial"/>
          <w:b/>
          <w:color w:val="333333"/>
          <w:sz w:val="18"/>
          <w:szCs w:val="18"/>
          <w:lang w:val="tr-TR"/>
        </w:rPr>
        <w:t>DERSİN DEĞERLENDİRME SİSTEMİ</w:t>
      </w:r>
    </w:p>
    <w:p w14:paraId="0A5E7664" w14:textId="77777777" w:rsidR="001D6B09" w:rsidRPr="00943C59" w:rsidRDefault="001D6B09" w:rsidP="001D6B09">
      <w:pPr>
        <w:spacing w:after="57" w:line="240" w:lineRule="auto"/>
        <w:jc w:val="center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  <w:r w:rsidRPr="00943C59">
        <w:rPr>
          <w:rFonts w:ascii="Arial" w:eastAsia="Arial" w:hAnsi="Arial" w:cs="Arial"/>
          <w:b/>
          <w:color w:val="333333"/>
          <w:sz w:val="18"/>
          <w:szCs w:val="18"/>
          <w:lang w:val="tr-TR"/>
        </w:rPr>
        <w:t xml:space="preserve"> (COURSE ASSESSMENT)</w:t>
      </w:r>
    </w:p>
    <w:tbl>
      <w:tblPr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1D6B09" w:rsidRPr="00943C59" w14:paraId="51D7A89B" w14:textId="77777777" w:rsidTr="00A77FA1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4F08C87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B4C0BB4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Etkinlikler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Activities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69F17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Adet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Quantity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E619D2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Katkı Oranı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Contribution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) (%) </w:t>
            </w:r>
          </w:p>
        </w:tc>
      </w:tr>
      <w:tr w:rsidR="001D6B09" w:rsidRPr="00943C59" w14:paraId="6A6E2131" w14:textId="77777777" w:rsidTr="00A77FA1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C134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Yarıyıl İçi Çalışmaları</w:t>
            </w:r>
          </w:p>
          <w:p w14:paraId="222D7EB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</w:p>
          <w:p w14:paraId="4663E59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Semester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Activities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16C806C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Kısa Sınavlar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Quizzes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874E2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3CF153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5DDB37F6" w14:textId="77777777" w:rsidTr="00A77FA1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C4DD0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341E573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Dönem Ödevi / Projesi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Term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0C522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DB8993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4E42608D" w14:textId="77777777" w:rsidTr="00A77FA1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EB5CE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F9166B7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Derse Devam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Attendance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1E743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35E2872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7E9CE786" w14:textId="77777777" w:rsidTr="00A77FA1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ED178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336D70B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proofErr w:type="gram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Seminer(</w:t>
            </w:r>
            <w:proofErr w:type="spellStart"/>
            <w:proofErr w:type="gram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Seminars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E46A6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D3E8F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7388EEC8" w14:textId="77777777" w:rsidTr="00A77FA1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B0ECA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A23592F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Ödevler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Homework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215F4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051F74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028D04BF" w14:textId="77777777" w:rsidTr="00A77FA1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D5621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1E2A59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Sunum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Presentations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4B6390" w14:textId="5F0D7A04" w:rsidR="001D6B09" w:rsidRPr="00943C59" w:rsidRDefault="00B160BC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374CE0" w14:textId="0AD5C759" w:rsidR="001D6B09" w:rsidRPr="00943C59" w:rsidRDefault="00B160BC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40</w:t>
            </w:r>
          </w:p>
        </w:tc>
      </w:tr>
      <w:tr w:rsidR="001D6B09" w:rsidRPr="00943C59" w14:paraId="0122CD57" w14:textId="77777777" w:rsidTr="00A77FA1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BBEEB" w14:textId="77777777" w:rsidR="001D6B09" w:rsidRPr="00943C59" w:rsidRDefault="001D6B09" w:rsidP="00A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2D82BAB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Arasınavlar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Midterm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Exams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101810" w14:textId="0F698B30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677E897" w14:textId="4656EA5B" w:rsidR="001D6B09" w:rsidRPr="00943C59" w:rsidRDefault="001D6B09" w:rsidP="00A77FA1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B160BC" w:rsidRPr="00943C59" w14:paraId="407116CA" w14:textId="77777777" w:rsidTr="00A77FA1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C25F9" w14:textId="77777777" w:rsidR="00B160BC" w:rsidRPr="00943C59" w:rsidRDefault="00B160BC" w:rsidP="00B16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BB9911B" w14:textId="77777777" w:rsidR="00B160BC" w:rsidRPr="00943C59" w:rsidRDefault="00B160BC" w:rsidP="00B160BC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00A15F" w14:textId="78181CCC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3B9287" w14:textId="5015C73A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60</w:t>
            </w:r>
          </w:p>
        </w:tc>
      </w:tr>
      <w:tr w:rsidR="00B160BC" w:rsidRPr="00943C59" w14:paraId="7180975A" w14:textId="77777777" w:rsidTr="00A77FA1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423BD" w14:textId="77777777" w:rsidR="00B160BC" w:rsidRPr="00943C59" w:rsidRDefault="00B160BC" w:rsidP="00B160BC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5BFA20" w14:textId="5E263290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097901E" w14:textId="09BE21E0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B160BC" w:rsidRPr="00943C59" w14:paraId="172EA20C" w14:textId="77777777" w:rsidTr="00A77FA1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B4A55" w14:textId="77777777" w:rsidR="00B160BC" w:rsidRPr="00943C59" w:rsidRDefault="00B160BC" w:rsidP="00B160BC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9F9BCA" w14:textId="77777777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4284012" w14:textId="77777777" w:rsidR="00B160BC" w:rsidRPr="00943C59" w:rsidRDefault="00B160BC" w:rsidP="00B160B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sz w:val="18"/>
                <w:szCs w:val="18"/>
                <w:lang w:val="tr-TR"/>
              </w:rPr>
              <w:t>100</w:t>
            </w:r>
          </w:p>
        </w:tc>
      </w:tr>
    </w:tbl>
    <w:p w14:paraId="730B5FFA" w14:textId="77777777" w:rsidR="001D6B09" w:rsidRPr="00943C59" w:rsidRDefault="001D6B09" w:rsidP="001D6B09">
      <w:pPr>
        <w:spacing w:after="57" w:line="240" w:lineRule="auto"/>
        <w:rPr>
          <w:rFonts w:ascii="Arial" w:eastAsia="Arial" w:hAnsi="Arial" w:cs="Arial"/>
          <w:b/>
          <w:color w:val="333333"/>
          <w:sz w:val="18"/>
          <w:szCs w:val="18"/>
          <w:lang w:val="tr-TR"/>
        </w:rPr>
      </w:pPr>
    </w:p>
    <w:p w14:paraId="166DEDD0" w14:textId="77777777" w:rsidR="001D6B09" w:rsidRPr="00943C59" w:rsidRDefault="001D6B09" w:rsidP="001D6B09">
      <w:pPr>
        <w:spacing w:after="57" w:line="240" w:lineRule="auto"/>
        <w:jc w:val="center"/>
        <w:rPr>
          <w:rFonts w:ascii="Arial" w:eastAsia="Arial" w:hAnsi="Arial" w:cs="Arial"/>
          <w:color w:val="333333"/>
          <w:sz w:val="18"/>
          <w:szCs w:val="18"/>
          <w:lang w:val="tr-TR"/>
        </w:rPr>
      </w:pPr>
      <w:r w:rsidRPr="00943C59">
        <w:rPr>
          <w:rFonts w:ascii="Arial" w:eastAsia="Arial" w:hAnsi="Arial" w:cs="Arial"/>
          <w:b/>
          <w:color w:val="333333"/>
          <w:sz w:val="18"/>
          <w:szCs w:val="18"/>
          <w:lang w:val="tr-TR"/>
        </w:rPr>
        <w:t>AKTS-İŞ YÜKÜ TABLOSU (ECTS-WORK LOAD TABLE)</w:t>
      </w:r>
    </w:p>
    <w:tbl>
      <w:tblPr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1D6B09" w:rsidRPr="00943C59" w14:paraId="3213C81D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48FEEF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 ETKİNLİKLERİ</w:t>
            </w:r>
          </w:p>
          <w:p w14:paraId="1568DD69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02BCA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Sayı </w:t>
            </w:r>
          </w:p>
          <w:p w14:paraId="4B0CB67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Quantity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C03AC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Süre (Saat)</w:t>
            </w:r>
          </w:p>
          <w:p w14:paraId="069CF9A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26F6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İş Yükü (saat)</w:t>
            </w:r>
          </w:p>
          <w:p w14:paraId="7719C12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Work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Load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(h))</w:t>
            </w:r>
          </w:p>
        </w:tc>
      </w:tr>
      <w:tr w:rsidR="001D6B09" w:rsidRPr="00943C59" w14:paraId="58EF1423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F0DD5F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 Süresi</w:t>
            </w:r>
          </w:p>
          <w:p w14:paraId="22696160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Lectures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96DE0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89079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F4DDD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42</w:t>
            </w:r>
          </w:p>
        </w:tc>
      </w:tr>
      <w:tr w:rsidR="001D6B09" w:rsidRPr="00943C59" w14:paraId="2604BDBB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E461F2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Yarıyıl Sonu Sınavı (Hazırlık Süresi Dahil)</w:t>
            </w:r>
          </w:p>
          <w:p w14:paraId="628E7BF2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Fınal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Exam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Preparation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included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5D67F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7288F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FD933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25</w:t>
            </w:r>
          </w:p>
        </w:tc>
      </w:tr>
      <w:tr w:rsidR="001D6B09" w:rsidRPr="00943C59" w14:paraId="189EBCB8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EF7D3C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Kısa Sınavlar (Hazırlık Süresi Dahil) </w:t>
            </w:r>
          </w:p>
          <w:p w14:paraId="64A43984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Quizzes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Preparation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included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3F6B2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FF583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E9138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67167F2E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BAABCC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Dönem Ödevi / Projesi</w:t>
            </w:r>
          </w:p>
          <w:p w14:paraId="405D797E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Term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0A9C15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12AC2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62CB1B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15559D78" w14:textId="77777777" w:rsidTr="00A77FA1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1A06A3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Uygulama</w:t>
            </w:r>
            <w:proofErr w:type="gram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/  (</w:t>
            </w:r>
            <w:proofErr w:type="spellStart"/>
            <w:proofErr w:type="gram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Tutorial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7D8FE1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057D7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AADFB9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79274498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86AF62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Bitirme Tezi/Projesi</w:t>
            </w:r>
          </w:p>
          <w:p w14:paraId="1A02EB37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Graduation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0661B0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DE8C6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BE3C9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16DC8A3F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7F6FF4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Seminer</w:t>
            </w:r>
          </w:p>
          <w:p w14:paraId="1DF6E3D8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Seminars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8FA73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0EC95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4ED8B6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4391DCAB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B05B58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Sınıf Dışı Çalışma Süresi</w:t>
            </w:r>
          </w:p>
          <w:p w14:paraId="79AD0B3E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Out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class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working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954647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B5FC4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9B9AE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42</w:t>
            </w:r>
          </w:p>
        </w:tc>
      </w:tr>
      <w:tr w:rsidR="001D6B09" w:rsidRPr="00943C59" w14:paraId="73359958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DCB5CAB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Ödevler</w:t>
            </w:r>
          </w:p>
          <w:p w14:paraId="0DAEF014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Homework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3CEE95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99904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4034C8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146CE5F0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48CA1D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Sunum</w:t>
            </w:r>
          </w:p>
          <w:p w14:paraId="057EB233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Presentations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870513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DA8CB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55D22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4BC67A70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BDD6A5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Arasınavlar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(Hazırlık Süresi Dahil)</w:t>
            </w:r>
          </w:p>
          <w:p w14:paraId="7DE04317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Midterm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Exams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Preparation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included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7AD0A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A4587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E36C81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16</w:t>
            </w:r>
          </w:p>
        </w:tc>
      </w:tr>
      <w:tr w:rsidR="001D6B09" w:rsidRPr="00943C59" w14:paraId="1F723422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53F1E8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Proje</w:t>
            </w:r>
          </w:p>
          <w:p w14:paraId="6774153D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Projects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5FBBB2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B08324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A3D012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</w:tr>
      <w:tr w:rsidR="001D6B09" w:rsidRPr="00943C59" w14:paraId="6EB62F16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46BDE9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Toplam İş Yükü (saat)</w:t>
            </w:r>
          </w:p>
          <w:p w14:paraId="63F0915F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(Total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Work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Load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05E1EC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B8F09A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F323E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125</w:t>
            </w:r>
          </w:p>
        </w:tc>
      </w:tr>
      <w:tr w:rsidR="001D6B09" w:rsidRPr="00943C59" w14:paraId="5F38E0F5" w14:textId="77777777" w:rsidTr="00A77FA1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393FB9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Dersin AKTS Kredisi (Toplam İş Yükü / 25)</w:t>
            </w:r>
          </w:p>
          <w:p w14:paraId="554E893A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(ECTS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Credits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the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course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(Total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Work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>Load</w:t>
            </w:r>
            <w:proofErr w:type="spellEnd"/>
            <w:r w:rsidRPr="00943C59">
              <w:rPr>
                <w:rFonts w:ascii="Arial" w:eastAsia="Arial" w:hAnsi="Arial" w:cs="Arial"/>
                <w:b/>
                <w:color w:val="333333"/>
                <w:sz w:val="18"/>
                <w:szCs w:val="18"/>
                <w:lang w:val="tr-TR"/>
              </w:rPr>
              <w:t xml:space="preserve">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F35AE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F3FC4E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231DBD" w14:textId="77777777" w:rsidR="001D6B09" w:rsidRPr="00943C59" w:rsidRDefault="001D6B09" w:rsidP="00A77FA1">
            <w:pPr>
              <w:spacing w:after="0" w:line="240" w:lineRule="auto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color w:val="333333"/>
                <w:sz w:val="18"/>
                <w:szCs w:val="18"/>
                <w:lang w:val="tr-TR"/>
              </w:rPr>
              <w:t>5</w:t>
            </w:r>
          </w:p>
        </w:tc>
      </w:tr>
    </w:tbl>
    <w:p w14:paraId="241AF63D" w14:textId="77777777" w:rsidR="001D6B09" w:rsidRPr="00943C59" w:rsidRDefault="001D6B09" w:rsidP="001D6B09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  <w:lang w:val="tr-TR"/>
        </w:rPr>
      </w:pPr>
    </w:p>
    <w:p w14:paraId="396556D4" w14:textId="77777777" w:rsidR="001D6B09" w:rsidRPr="00943C59" w:rsidRDefault="001D6B09" w:rsidP="001D6B09">
      <w:pPr>
        <w:spacing w:after="240" w:line="240" w:lineRule="auto"/>
        <w:jc w:val="center"/>
        <w:rPr>
          <w:rFonts w:ascii="Arial" w:eastAsia="Arial" w:hAnsi="Arial" w:cs="Arial"/>
          <w:color w:val="333333"/>
          <w:sz w:val="18"/>
          <w:szCs w:val="18"/>
          <w:lang w:val="tr-TR"/>
        </w:rPr>
      </w:pPr>
    </w:p>
    <w:tbl>
      <w:tblPr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1D6B09" w:rsidRPr="00943C59" w14:paraId="1E90DDF8" w14:textId="77777777" w:rsidTr="00A77FA1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FC0E697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Revizyon/Tarih</w:t>
            </w:r>
          </w:p>
          <w:p w14:paraId="265B3E6C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Revision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/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Date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)</w:t>
            </w:r>
          </w:p>
          <w:p w14:paraId="1576699D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ABE5E3C" w14:textId="190D9CBA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proofErr w:type="gram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Koordinatör</w:t>
            </w:r>
            <w:r w:rsidR="00E65A63"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/</w:t>
            </w:r>
            <w:proofErr w:type="gram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Hazırlayan</w:t>
            </w:r>
          </w:p>
          <w:p w14:paraId="1E19F743" w14:textId="76D19C03" w:rsidR="00E65A63" w:rsidRPr="00943C59" w:rsidRDefault="00E65A63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Dr. Deniz Aktan/Arif Erdem Köroğlu</w:t>
            </w:r>
          </w:p>
          <w:p w14:paraId="74321875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Coordinator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Prepared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by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)</w:t>
            </w:r>
          </w:p>
          <w:p w14:paraId="40E139AA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FDA9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Onaylayan</w:t>
            </w:r>
          </w:p>
          <w:p w14:paraId="65A8FA22" w14:textId="77777777" w:rsidR="001D6B09" w:rsidRPr="00943C59" w:rsidRDefault="001D6B09" w:rsidP="00A77FA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(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Approved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by</w:t>
            </w:r>
            <w:proofErr w:type="spellEnd"/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)</w:t>
            </w:r>
            <w:r w:rsidRPr="00943C59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br/>
            </w:r>
          </w:p>
        </w:tc>
      </w:tr>
    </w:tbl>
    <w:p w14:paraId="36A030FC" w14:textId="77777777" w:rsidR="001D6B09" w:rsidRPr="00C70041" w:rsidRDefault="001D6B09" w:rsidP="001D6B09">
      <w:pPr>
        <w:spacing w:after="0" w:line="240" w:lineRule="auto"/>
        <w:rPr>
          <w:rFonts w:ascii="Arial" w:hAnsi="Arial" w:cs="Arial"/>
          <w:sz w:val="18"/>
          <w:szCs w:val="18"/>
          <w:lang w:val="tr-TR"/>
        </w:rPr>
      </w:pPr>
    </w:p>
    <w:p w14:paraId="55AC4C09" w14:textId="77777777" w:rsidR="00F178A8" w:rsidRPr="00C70041" w:rsidRDefault="00F178A8">
      <w:pPr>
        <w:rPr>
          <w:lang w:val="tr-TR"/>
        </w:rPr>
      </w:pPr>
    </w:p>
    <w:sectPr w:rsidR="00F178A8" w:rsidRPr="00C70041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F8"/>
    <w:rsid w:val="00024E25"/>
    <w:rsid w:val="00070D2C"/>
    <w:rsid w:val="00073D3E"/>
    <w:rsid w:val="000D1947"/>
    <w:rsid w:val="001136EF"/>
    <w:rsid w:val="00121877"/>
    <w:rsid w:val="00182A52"/>
    <w:rsid w:val="00193DD4"/>
    <w:rsid w:val="001D6B09"/>
    <w:rsid w:val="002179F1"/>
    <w:rsid w:val="00362290"/>
    <w:rsid w:val="00365573"/>
    <w:rsid w:val="00384320"/>
    <w:rsid w:val="003A0ADF"/>
    <w:rsid w:val="003C192A"/>
    <w:rsid w:val="003D6F1E"/>
    <w:rsid w:val="003F1581"/>
    <w:rsid w:val="00443D88"/>
    <w:rsid w:val="00456599"/>
    <w:rsid w:val="0050428C"/>
    <w:rsid w:val="00515EC6"/>
    <w:rsid w:val="005A523D"/>
    <w:rsid w:val="005D64FF"/>
    <w:rsid w:val="006166E2"/>
    <w:rsid w:val="00623C40"/>
    <w:rsid w:val="00627985"/>
    <w:rsid w:val="007128D4"/>
    <w:rsid w:val="007710C7"/>
    <w:rsid w:val="007C6A52"/>
    <w:rsid w:val="007F2314"/>
    <w:rsid w:val="00811872"/>
    <w:rsid w:val="0087374E"/>
    <w:rsid w:val="008E5489"/>
    <w:rsid w:val="008E5AED"/>
    <w:rsid w:val="00941243"/>
    <w:rsid w:val="00943C59"/>
    <w:rsid w:val="00B160BC"/>
    <w:rsid w:val="00B33A7D"/>
    <w:rsid w:val="00B35DEE"/>
    <w:rsid w:val="00B5599A"/>
    <w:rsid w:val="00B72CCB"/>
    <w:rsid w:val="00BB07CF"/>
    <w:rsid w:val="00BB15EA"/>
    <w:rsid w:val="00C066B5"/>
    <w:rsid w:val="00C70041"/>
    <w:rsid w:val="00C76CCC"/>
    <w:rsid w:val="00CB55CD"/>
    <w:rsid w:val="00CC47E4"/>
    <w:rsid w:val="00D1201E"/>
    <w:rsid w:val="00D50EE1"/>
    <w:rsid w:val="00DA0BB6"/>
    <w:rsid w:val="00E01CBD"/>
    <w:rsid w:val="00E07747"/>
    <w:rsid w:val="00E3228F"/>
    <w:rsid w:val="00E625D1"/>
    <w:rsid w:val="00E65A63"/>
    <w:rsid w:val="00E91783"/>
    <w:rsid w:val="00ED36F8"/>
    <w:rsid w:val="00F0767F"/>
    <w:rsid w:val="00F07D41"/>
    <w:rsid w:val="00F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598A2"/>
  <w15:chartTrackingRefBased/>
  <w15:docId w15:val="{F23BDBA7-52E8-4380-9276-A024E26A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09"/>
    <w:pPr>
      <w:spacing w:after="200" w:line="276" w:lineRule="auto"/>
    </w:pPr>
    <w:rPr>
      <w:rFonts w:ascii="Calibri" w:eastAsia="Calibri" w:hAnsi="Calibri"/>
      <w:kern w:val="0"/>
      <w:sz w:val="22"/>
      <w:szCs w:val="22"/>
      <w:lang w:val="en-GB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B09"/>
    <w:pPr>
      <w:spacing w:after="0" w:line="240" w:lineRule="auto"/>
    </w:pPr>
    <w:rPr>
      <w:rFonts w:ascii="Calibri" w:eastAsia="Calibri" w:hAnsi="Calibri"/>
      <w:kern w:val="0"/>
      <w:sz w:val="22"/>
      <w:szCs w:val="22"/>
      <w:lang w:val="en-US" w:eastAsia="tr-TR"/>
      <w14:ligatures w14:val="none"/>
    </w:rPr>
  </w:style>
  <w:style w:type="character" w:customStyle="1" w:styleId="apple-converted-space">
    <w:name w:val="apple-converted-space"/>
    <w:basedOn w:val="DefaultParagraphFont"/>
    <w:rsid w:val="001D6B09"/>
  </w:style>
  <w:style w:type="character" w:styleId="CommentReference">
    <w:name w:val="annotation reference"/>
    <w:basedOn w:val="DefaultParagraphFont"/>
    <w:uiPriority w:val="99"/>
    <w:semiHidden/>
    <w:unhideWhenUsed/>
    <w:rsid w:val="00365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573"/>
    <w:rPr>
      <w:rFonts w:ascii="Calibri" w:eastAsia="Calibri" w:hAnsi="Calibri"/>
      <w:kern w:val="0"/>
      <w:sz w:val="20"/>
      <w:szCs w:val="20"/>
      <w:lang w:val="en-GB" w:eastAsia="tr-T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73"/>
    <w:rPr>
      <w:rFonts w:ascii="Calibri" w:eastAsia="Calibri" w:hAnsi="Calibri"/>
      <w:b/>
      <w:bCs/>
      <w:kern w:val="0"/>
      <w:sz w:val="20"/>
      <w:szCs w:val="20"/>
      <w:lang w:val="en-GB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E26E-1F46-4D97-8A20-FBA36AC5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KOROGLU</dc:creator>
  <cp:keywords/>
  <dc:description/>
  <cp:lastModifiedBy>Serin İşiaçık</cp:lastModifiedBy>
  <cp:revision>5</cp:revision>
  <dcterms:created xsi:type="dcterms:W3CDTF">2023-08-01T07:14:00Z</dcterms:created>
  <dcterms:modified xsi:type="dcterms:W3CDTF">2023-08-01T09:42:00Z</dcterms:modified>
</cp:coreProperties>
</file>