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 </w:t>
            </w:r>
            <w:r w:rsidRPr="00C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Migration </w:t>
            </w:r>
            <w:proofErr w:type="spellStart"/>
            <w:r w:rsidRPr="00C0041F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00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41F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322A0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C0041F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PSYC4407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C0041F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Pr="00C0041F">
        <w:rPr>
          <w:rFonts w:ascii="Times New Roman" w:eastAsia="Arial Unicode MS" w:hAnsi="Times New Roman" w:cs="Times New Roman"/>
          <w:bdr w:val="nil"/>
          <w:lang w:val="en-US"/>
        </w:rPr>
        <w:t>Introduction to basic social psychological concepts and theories in the migration process.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Explanation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information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about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all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developmental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periods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how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promote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individual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Implementation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applied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developmental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psychology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topics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such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biological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cognitive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personality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or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social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an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emphasis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cultural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environment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Dissemination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via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written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reports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verbal</w:t>
      </w:r>
      <w:proofErr w:type="spellEnd"/>
      <w:r w:rsidRPr="00C0041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C0041F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Pr="00C0041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C0041F" w:rsidRPr="002522F3" w:rsidTr="003C66F9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0041F" w:rsidRPr="00C0041F" w:rsidRDefault="00C0041F" w:rsidP="00C004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041F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0041F" w:rsidRPr="00C0041F" w:rsidRDefault="00C0041F" w:rsidP="00C0041F">
            <w:pPr>
              <w:rPr>
                <w:rFonts w:ascii="Times New Roman" w:hAnsi="Times New Roman" w:cs="Times New Roman"/>
                <w:b/>
              </w:rPr>
            </w:pPr>
            <w:r w:rsidRPr="00C0041F">
              <w:rPr>
                <w:rFonts w:ascii="Times New Roman" w:hAnsi="Times New Roman" w:cs="Times New Roman"/>
                <w:b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0041F" w:rsidRPr="00C0041F" w:rsidRDefault="00C0041F" w:rsidP="00C0041F">
            <w:pPr>
              <w:rPr>
                <w:rFonts w:ascii="Times New Roman" w:hAnsi="Times New Roman" w:cs="Times New Roman"/>
                <w:b/>
              </w:rPr>
            </w:pPr>
            <w:r w:rsidRPr="00C0041F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2522F3" w:rsidRPr="002522F3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22F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22F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C0041F" w:rsidRPr="004B6220" w:rsidRDefault="00C0041F" w:rsidP="00C0041F">
      <w:pPr>
        <w:rPr>
          <w:rFonts w:ascii="Times" w:hAnsi="Times"/>
          <w:color w:val="000000"/>
          <w:lang w:val="en-GB"/>
        </w:rPr>
      </w:pPr>
      <w:r w:rsidRPr="004B6220">
        <w:rPr>
          <w:rFonts w:ascii="Times" w:hAnsi="Times"/>
          <w:color w:val="000000"/>
          <w:lang w:val="en-GB"/>
        </w:rPr>
        <w:t xml:space="preserve">Adler, L.L &amp; </w:t>
      </w:r>
      <w:proofErr w:type="spellStart"/>
      <w:r w:rsidRPr="004B6220">
        <w:rPr>
          <w:rFonts w:ascii="Times" w:hAnsi="Times"/>
          <w:color w:val="000000"/>
          <w:lang w:val="en-GB"/>
        </w:rPr>
        <w:t>Gielen</w:t>
      </w:r>
      <w:proofErr w:type="spellEnd"/>
      <w:r w:rsidRPr="004B6220">
        <w:rPr>
          <w:rFonts w:ascii="Times" w:hAnsi="Times"/>
          <w:color w:val="000000"/>
          <w:lang w:val="en-GB"/>
        </w:rPr>
        <w:t xml:space="preserve">, U.P.  (2003). </w:t>
      </w:r>
      <w:hyperlink r:id="rId6" w:history="1">
        <w:r w:rsidRPr="004B6220">
          <w:rPr>
            <w:rStyle w:val="Kpr"/>
            <w:rFonts w:ascii="Times" w:hAnsi="Times"/>
            <w:lang w:val="en-GB"/>
          </w:rPr>
          <w:t>Migration: Immigration and Emigration in International Perspective</w:t>
        </w:r>
      </w:hyperlink>
      <w:r w:rsidRPr="004B6220">
        <w:rPr>
          <w:rFonts w:ascii="Times" w:hAnsi="Times"/>
          <w:color w:val="000000"/>
          <w:lang w:val="en-GB"/>
        </w:rPr>
        <w:t xml:space="preserve">. </w:t>
      </w:r>
      <w:proofErr w:type="spellStart"/>
      <w:r w:rsidRPr="004B6220">
        <w:rPr>
          <w:rFonts w:ascii="Times" w:hAnsi="Times"/>
          <w:color w:val="000000"/>
          <w:lang w:val="en-GB"/>
        </w:rPr>
        <w:t>Praeger</w:t>
      </w:r>
      <w:proofErr w:type="spellEnd"/>
      <w:r w:rsidRPr="004B6220">
        <w:rPr>
          <w:rFonts w:ascii="Times" w:hAnsi="Times"/>
          <w:color w:val="000000"/>
          <w:lang w:val="en-GB"/>
        </w:rPr>
        <w:t xml:space="preserve"> Publishers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Who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are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the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immigrants</w:t>
            </w:r>
            <w:proofErr w:type="spellEnd"/>
            <w:r w:rsidRPr="00C0041F">
              <w:rPr>
                <w:sz w:val="22"/>
                <w:szCs w:val="22"/>
              </w:rPr>
              <w:t>?</w:t>
            </w:r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r w:rsidRPr="00C0041F">
              <w:rPr>
                <w:sz w:val="22"/>
                <w:szCs w:val="22"/>
              </w:rPr>
              <w:t xml:space="preserve">How is </w:t>
            </w:r>
            <w:proofErr w:type="spellStart"/>
            <w:r w:rsidRPr="00C0041F">
              <w:rPr>
                <w:sz w:val="22"/>
                <w:szCs w:val="22"/>
              </w:rPr>
              <w:t>migration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experienced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psychologically</w:t>
            </w:r>
            <w:proofErr w:type="spellEnd"/>
            <w:r w:rsidRPr="00C0041F">
              <w:rPr>
                <w:sz w:val="22"/>
                <w:szCs w:val="22"/>
              </w:rPr>
              <w:t>?</w:t>
            </w:r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r w:rsidRPr="00C0041F">
              <w:rPr>
                <w:sz w:val="22"/>
                <w:szCs w:val="22"/>
              </w:rPr>
              <w:t xml:space="preserve">Information </w:t>
            </w:r>
            <w:proofErr w:type="spellStart"/>
            <w:r w:rsidRPr="00C0041F">
              <w:rPr>
                <w:sz w:val="22"/>
                <w:szCs w:val="22"/>
              </w:rPr>
              <w:t>for</w:t>
            </w:r>
            <w:proofErr w:type="spellEnd"/>
            <w:r w:rsidRPr="00C0041F">
              <w:rPr>
                <w:sz w:val="22"/>
                <w:szCs w:val="22"/>
              </w:rPr>
              <w:t xml:space="preserve"> service </w:t>
            </w:r>
            <w:proofErr w:type="spellStart"/>
            <w:r w:rsidRPr="00C0041F">
              <w:rPr>
                <w:sz w:val="22"/>
                <w:szCs w:val="22"/>
              </w:rPr>
              <w:t>providers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bCs/>
                <w:sz w:val="22"/>
                <w:szCs w:val="22"/>
              </w:rPr>
            </w:pPr>
            <w:r w:rsidRPr="00C0041F">
              <w:rPr>
                <w:sz w:val="22"/>
                <w:szCs w:val="22"/>
              </w:rPr>
              <w:t xml:space="preserve">Information </w:t>
            </w:r>
            <w:proofErr w:type="spellStart"/>
            <w:r w:rsidRPr="00C0041F">
              <w:rPr>
                <w:sz w:val="22"/>
                <w:szCs w:val="22"/>
              </w:rPr>
              <w:t>for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educators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r w:rsidRPr="00C0041F">
              <w:rPr>
                <w:sz w:val="22"/>
                <w:szCs w:val="22"/>
              </w:rPr>
              <w:t xml:space="preserve">Information </w:t>
            </w:r>
            <w:proofErr w:type="spellStart"/>
            <w:r w:rsidRPr="00C0041F">
              <w:rPr>
                <w:sz w:val="22"/>
                <w:szCs w:val="22"/>
              </w:rPr>
              <w:t>for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researchers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Midterm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Immigration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resilience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Socio-ecological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perspective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Educational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and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professional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diversity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Discrimination</w:t>
            </w:r>
            <w:proofErr w:type="spellEnd"/>
            <w:r w:rsidRPr="00C0041F">
              <w:rPr>
                <w:sz w:val="22"/>
                <w:szCs w:val="22"/>
              </w:rPr>
              <w:t xml:space="preserve"> in </w:t>
            </w:r>
            <w:proofErr w:type="spellStart"/>
            <w:r w:rsidRPr="00C0041F">
              <w:rPr>
                <w:sz w:val="22"/>
                <w:szCs w:val="22"/>
              </w:rPr>
              <w:t>the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social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acceptance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environment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11.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Acculturation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Assessment</w:t>
            </w:r>
            <w:proofErr w:type="spellEnd"/>
            <w:r w:rsidRPr="00C0041F">
              <w:rPr>
                <w:sz w:val="22"/>
                <w:szCs w:val="22"/>
              </w:rPr>
              <w:t xml:space="preserve"> of </w:t>
            </w:r>
            <w:proofErr w:type="spellStart"/>
            <w:r w:rsidRPr="00C0041F">
              <w:rPr>
                <w:sz w:val="22"/>
                <w:szCs w:val="22"/>
              </w:rPr>
              <w:t>immigrant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origin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adults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and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children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Immigrant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population</w:t>
            </w:r>
            <w:proofErr w:type="spellEnd"/>
            <w:r w:rsidRPr="00C0041F">
              <w:rPr>
                <w:sz w:val="22"/>
                <w:szCs w:val="22"/>
              </w:rPr>
              <w:t xml:space="preserve"> in </w:t>
            </w:r>
            <w:proofErr w:type="spellStart"/>
            <w:r w:rsidRPr="00C0041F">
              <w:rPr>
                <w:sz w:val="22"/>
                <w:szCs w:val="22"/>
              </w:rPr>
              <w:t>educational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settings</w:t>
            </w:r>
            <w:proofErr w:type="spellEnd"/>
          </w:p>
        </w:tc>
      </w:tr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Pr="002522F3" w:rsidRDefault="00C0041F" w:rsidP="00C00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C0041F" w:rsidRPr="00C0041F" w:rsidRDefault="00C0041F" w:rsidP="00C0041F">
            <w:pPr>
              <w:rPr>
                <w:sz w:val="22"/>
                <w:szCs w:val="22"/>
              </w:rPr>
            </w:pPr>
            <w:proofErr w:type="spellStart"/>
            <w:r w:rsidRPr="00C0041F">
              <w:rPr>
                <w:sz w:val="22"/>
                <w:szCs w:val="22"/>
              </w:rPr>
              <w:t>Immigrant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population</w:t>
            </w:r>
            <w:proofErr w:type="spellEnd"/>
            <w:r w:rsidRPr="00C0041F">
              <w:rPr>
                <w:sz w:val="22"/>
                <w:szCs w:val="22"/>
              </w:rPr>
              <w:t xml:space="preserve"> in </w:t>
            </w:r>
            <w:proofErr w:type="spellStart"/>
            <w:r w:rsidRPr="00C0041F">
              <w:rPr>
                <w:sz w:val="22"/>
                <w:szCs w:val="22"/>
              </w:rPr>
              <w:t>clinical</w:t>
            </w:r>
            <w:proofErr w:type="spellEnd"/>
            <w:r w:rsidRPr="00C0041F">
              <w:rPr>
                <w:sz w:val="22"/>
                <w:szCs w:val="22"/>
              </w:rPr>
              <w:t xml:space="preserve"> </w:t>
            </w:r>
            <w:proofErr w:type="spellStart"/>
            <w:r w:rsidRPr="00C0041F">
              <w:rPr>
                <w:sz w:val="22"/>
                <w:szCs w:val="22"/>
              </w:rPr>
              <w:t>settings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2522F3" w:rsidRDefault="006622FA" w:rsidP="00252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Define the basic concepts in the social psychological theories of migration.</w:t>
      </w:r>
    </w:p>
    <w:p w:rsidR="006622FA" w:rsidRDefault="006622FA" w:rsidP="0066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main issues in the interaction between the migrants and the inhabitants of the host countries.</w:t>
      </w:r>
    </w:p>
    <w:p w:rsidR="006622FA" w:rsidRDefault="006622FA" w:rsidP="0066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>Identify the motivations underlying migration behavior.</w:t>
      </w:r>
    </w:p>
    <w:p w:rsidR="006622FA" w:rsidRDefault="006622FA" w:rsidP="00662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>Discuss the consequences of migration.</w:t>
      </w:r>
    </w:p>
    <w:p w:rsidR="006622FA" w:rsidRPr="006622FA" w:rsidRDefault="006622FA" w:rsidP="006622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622FA" w:rsidRDefault="006622FA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6622FA" w:rsidRPr="009B4219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  <w:tr w:rsidR="006622FA" w:rsidRPr="002522F3" w:rsidTr="003C66F9">
        <w:trPr>
          <w:trHeight w:val="412"/>
        </w:trPr>
        <w:tc>
          <w:tcPr>
            <w:tcW w:w="534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6622FA" w:rsidRDefault="006622FA" w:rsidP="006622FA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6622FA" w:rsidRPr="002522F3" w:rsidRDefault="006622FA" w:rsidP="006622FA">
            <w:pPr>
              <w:rPr>
                <w:color w:val="000000"/>
                <w:lang w:val="en-US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322A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6622FA">
        <w:trPr>
          <w:trHeight w:val="301"/>
        </w:trPr>
        <w:tc>
          <w:tcPr>
            <w:tcW w:w="4542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1897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42</w:t>
            </w:r>
          </w:p>
        </w:tc>
      </w:tr>
      <w:tr w:rsidR="006622FA" w:rsidRPr="002522F3" w:rsidTr="006622FA">
        <w:trPr>
          <w:trHeight w:val="289"/>
        </w:trPr>
        <w:tc>
          <w:tcPr>
            <w:tcW w:w="1773" w:type="dxa"/>
          </w:tcPr>
          <w:p w:rsidR="006622FA" w:rsidRPr="00FF5B72" w:rsidRDefault="006622FA" w:rsidP="006622FA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289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r w:rsidRPr="00FF5B72">
              <w:t>Presentation</w:t>
            </w: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15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24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r w:rsidRPr="00FF5B72">
              <w:t>Project</w:t>
            </w: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289"/>
        </w:trPr>
        <w:tc>
          <w:tcPr>
            <w:tcW w:w="1773" w:type="dxa"/>
          </w:tcPr>
          <w:p w:rsidR="006622FA" w:rsidRPr="00FF5B72" w:rsidRDefault="006622FA" w:rsidP="006622FA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0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Default="006622FA" w:rsidP="006622FA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28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622FA" w:rsidRDefault="006622FA" w:rsidP="0066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133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622FA" w:rsidRDefault="006622FA" w:rsidP="0066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5.32</w:t>
            </w:r>
          </w:p>
        </w:tc>
      </w:tr>
      <w:tr w:rsidR="006622FA" w:rsidRPr="002522F3" w:rsidTr="006622FA">
        <w:trPr>
          <w:trHeight w:val="301"/>
        </w:trPr>
        <w:tc>
          <w:tcPr>
            <w:tcW w:w="1773" w:type="dxa"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6622FA" w:rsidRDefault="006622FA" w:rsidP="00662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2522F3">
              <w:rPr>
                <w:lang w:val="en-US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Pr="008B6DE8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Discussion,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2522F3"/>
    <w:rsid w:val="00322A0F"/>
    <w:rsid w:val="006622FA"/>
    <w:rsid w:val="008B6DE8"/>
    <w:rsid w:val="00AE38A4"/>
    <w:rsid w:val="00C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Migration-Immigration-Emigration-International-Perspective/dp/0275976661/ref=sr_1_9?ie=UTF8&amp;s=books&amp;qid=1265189951&amp;sr=1-9" TargetMode="Externa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3</cp:revision>
  <dcterms:created xsi:type="dcterms:W3CDTF">2021-04-20T18:37:00Z</dcterms:created>
  <dcterms:modified xsi:type="dcterms:W3CDTF">2021-04-26T09:41:00Z</dcterms:modified>
</cp:coreProperties>
</file>