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pPr w:leftFromText="141" w:rightFromText="141" w:vertAnchor="text" w:horzAnchor="margin" w:tblpXSpec="center" w:tblpY="-402"/>
        <w:tblW w:w="1088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F2F58" w:rsidRPr="008F2F58" w:rsidTr="000A1350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Course Name: </w:t>
            </w:r>
          </w:p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 w:rsidR="000A1350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Neuropsychology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0A1350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Times New Roman"/>
                <w:b/>
              </w:rPr>
              <w:t>Course</w:t>
            </w:r>
            <w:proofErr w:type="spellEnd"/>
            <w:r>
              <w:rPr>
                <w:rFonts w:eastAsia="Times New Roman"/>
                <w:b/>
              </w:rPr>
              <w:t xml:space="preserve"> Level: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58" w:rsidRPr="008F2F58" w:rsidRDefault="000A1350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b/>
              </w:rPr>
              <w:t xml:space="preserve">Language: </w:t>
            </w:r>
            <w:r>
              <w:rPr>
                <w:rFonts w:eastAsia="Times New Roman"/>
              </w:rPr>
              <w:t>English</w:t>
            </w:r>
          </w:p>
        </w:tc>
      </w:tr>
      <w:tr w:rsidR="000A1350" w:rsidRPr="008F2F58" w:rsidTr="000A1350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Course</w:t>
            </w:r>
            <w:proofErr w:type="spellEnd"/>
            <w:r>
              <w:rPr>
                <w:rFonts w:eastAsia="Times New Roman"/>
                <w:b/>
              </w:rPr>
              <w:t xml:space="preserve"> Code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516B83" w:rsidP="000A1350">
            <w:pPr>
              <w:spacing w:before="240" w:after="240"/>
              <w:rPr>
                <w:rFonts w:eastAsia="Times New Roman"/>
                <w:b/>
              </w:rPr>
            </w:pPr>
            <w:hyperlink r:id="rId5">
              <w:proofErr w:type="spellStart"/>
              <w:r w:rsidR="000A1350">
                <w:rPr>
                  <w:rFonts w:eastAsia="Times New Roman"/>
                  <w:b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(T + P </w:t>
            </w:r>
            <w:proofErr w:type="spellStart"/>
            <w:r>
              <w:rPr>
                <w:rFonts w:eastAsia="Times New Roman"/>
                <w:b/>
              </w:rPr>
              <w:t>hours</w:t>
            </w:r>
            <w:proofErr w:type="spellEnd"/>
            <w:r>
              <w:rPr>
                <w:rFonts w:eastAsia="Times New Roman"/>
                <w:b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ECTS </w:t>
            </w:r>
            <w:proofErr w:type="spellStart"/>
            <w:r>
              <w:rPr>
                <w:rFonts w:eastAsia="Times New Roman"/>
                <w:b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Type</w:t>
            </w:r>
          </w:p>
        </w:tc>
      </w:tr>
      <w:tr w:rsidR="000A1350" w:rsidRPr="008F2F58" w:rsidTr="000A1350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Pr="008F2F58" w:rsidRDefault="000A1350" w:rsidP="000A13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PSYC</w:t>
            </w:r>
            <w:r w:rsidRPr="008F2F58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50" w:rsidRDefault="000A1350" w:rsidP="000A1350">
            <w:pPr>
              <w:spacing w:before="240"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Selective</w:t>
            </w:r>
            <w:proofErr w:type="spellEnd"/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0A1350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F58" w:rsidRPr="008F2F58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Probing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foundations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neuropsychology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examination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links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between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neural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system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cognitive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processes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such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sensation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perception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memory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A1350" w:rsidRDefault="000A1350" w:rsidP="000A1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proofErr w:type="gramStart"/>
      <w:r w:rsidR="008F2F58" w:rsidRPr="008F2F58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8F2F58"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  <w:r w:rsidR="008F2F58" w:rsidRPr="008F2F58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Cover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basic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research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methods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various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studies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neuropsychology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Introduce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neuropsychological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measurement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testing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methods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Relating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neuropsychological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issues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dementia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cognitive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disorders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brain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damage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Discussions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links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between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brain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mind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connectionism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mass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action</w:t>
      </w:r>
      <w:proofErr w:type="spellEnd"/>
      <w:r w:rsidRPr="000A1350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0A1350" w:rsidRDefault="000A1350" w:rsidP="000A13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A1350" w:rsidRDefault="000A1350" w:rsidP="000A135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Style w:val="TableNormal1"/>
        <w:tblW w:w="7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08"/>
        <w:gridCol w:w="1809"/>
      </w:tblGrid>
      <w:tr w:rsidR="008F2F58" w:rsidRPr="008F2F58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0A1350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Midterm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F58" w:rsidRPr="008F2F58" w:rsidRDefault="000A1350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Total</w:t>
            </w:r>
          </w:p>
        </w:tc>
      </w:tr>
      <w:tr w:rsidR="008F2F58" w:rsidRPr="008F2F58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F2F58" w:rsidRPr="008F2F58" w:rsidRDefault="008F2F58" w:rsidP="008F2F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8F2F58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0A1350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References</w:t>
      </w:r>
      <w:proofErr w:type="spellEnd"/>
    </w:p>
    <w:p w:rsidR="008F2F58" w:rsidRPr="008F2F58" w:rsidRDefault="00177341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Carlson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, N. R. (2005). </w:t>
      </w: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Foundations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physiological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psychology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Pearson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Education</w:t>
      </w:r>
      <w:proofErr w:type="spellEnd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New </w:t>
      </w:r>
      <w:proofErr w:type="spellStart"/>
      <w:proofErr w:type="gramStart"/>
      <w:r w:rsidRPr="001773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Zealand.</w:t>
      </w:r>
      <w:r w:rsidR="009F280C" w:rsidRPr="009F280C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Publishers</w:t>
      </w:r>
      <w:proofErr w:type="spellEnd"/>
      <w:proofErr w:type="gramEnd"/>
      <w:r w:rsidR="009F280C" w:rsidRPr="009F280C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A1350" w:rsidRDefault="000A1350" w:rsidP="000A135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A0" w:firstRow="1" w:lastRow="0" w:firstColumn="1" w:lastColumn="0" w:noHBand="0" w:noVBand="1"/>
      </w:tblPr>
      <w:tblGrid>
        <w:gridCol w:w="948"/>
        <w:gridCol w:w="7570"/>
      </w:tblGrid>
      <w:tr w:rsidR="008F2F58" w:rsidRPr="008F2F58" w:rsidTr="000A1350">
        <w:trPr>
          <w:trHeight w:val="412"/>
        </w:trPr>
        <w:tc>
          <w:tcPr>
            <w:tcW w:w="948" w:type="dxa"/>
          </w:tcPr>
          <w:p w:rsidR="008F2F58" w:rsidRPr="008F2F58" w:rsidRDefault="000A1350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</w:t>
            </w:r>
            <w:proofErr w:type="spellEnd"/>
          </w:p>
        </w:tc>
        <w:tc>
          <w:tcPr>
            <w:tcW w:w="7570" w:type="dxa"/>
          </w:tcPr>
          <w:p w:rsidR="008F2F58" w:rsidRPr="008F2F58" w:rsidRDefault="000A1350" w:rsidP="008F2F58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Topic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7570" w:type="dxa"/>
          </w:tcPr>
          <w:p w:rsidR="000A1350" w:rsidRPr="00B604C2" w:rsidRDefault="000A1350" w:rsidP="000A1350">
            <w:r w:rsidRPr="00B604C2">
              <w:t xml:space="preserve">Course </w:t>
            </w:r>
            <w:proofErr w:type="spellStart"/>
            <w:r w:rsidRPr="00B604C2">
              <w:t>introduction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7570" w:type="dxa"/>
          </w:tcPr>
          <w:p w:rsidR="000A1350" w:rsidRPr="00B604C2" w:rsidRDefault="000A1350" w:rsidP="000A1350">
            <w:r w:rsidRPr="00B604C2">
              <w:t xml:space="preserve">Introduction </w:t>
            </w:r>
            <w:proofErr w:type="spellStart"/>
            <w:r w:rsidRPr="00B604C2">
              <w:t>to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the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nervous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system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 w:rsidRPr="00B604C2">
              <w:t>Functional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neuroanatomy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behavior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 w:rsidRPr="00B604C2">
              <w:t>Cortical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organization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cortical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functions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7570" w:type="dxa"/>
          </w:tcPr>
          <w:p w:rsidR="000A1350" w:rsidRPr="00B604C2" w:rsidRDefault="000A1350" w:rsidP="000A1350">
            <w:r w:rsidRPr="00B604C2">
              <w:t xml:space="preserve">Memory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amnesia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7570" w:type="dxa"/>
          </w:tcPr>
          <w:p w:rsidR="000A1350" w:rsidRPr="00B604C2" w:rsidRDefault="000A1350" w:rsidP="000A1350">
            <w:r w:rsidRPr="00B604C2">
              <w:t xml:space="preserve">Language </w:t>
            </w:r>
            <w:proofErr w:type="spellStart"/>
            <w:r w:rsidRPr="00B604C2">
              <w:t>functions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aphasia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7.</w:t>
            </w:r>
          </w:p>
        </w:tc>
        <w:tc>
          <w:tcPr>
            <w:tcW w:w="7570" w:type="dxa"/>
          </w:tcPr>
          <w:p w:rsidR="000A1350" w:rsidRPr="00B604C2" w:rsidRDefault="000A1350" w:rsidP="000A1350">
            <w:r w:rsidRPr="00B604C2">
              <w:t xml:space="preserve">An </w:t>
            </w:r>
            <w:proofErr w:type="spellStart"/>
            <w:r w:rsidRPr="00B604C2">
              <w:t>overview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>
              <w:t>Midterm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>
              <w:t>A</w:t>
            </w:r>
            <w:r w:rsidRPr="00B604C2">
              <w:t>ttention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executive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functions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</w:t>
            </w:r>
          </w:p>
        </w:tc>
        <w:tc>
          <w:tcPr>
            <w:tcW w:w="7570" w:type="dxa"/>
          </w:tcPr>
          <w:p w:rsidR="000A1350" w:rsidRPr="00B604C2" w:rsidRDefault="000A1350" w:rsidP="000A1350">
            <w:r>
              <w:t>V</w:t>
            </w:r>
            <w:r w:rsidRPr="00B604C2">
              <w:t xml:space="preserve">isual </w:t>
            </w:r>
            <w:proofErr w:type="spellStart"/>
            <w:r w:rsidRPr="00B604C2">
              <w:t>spatial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functions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 w:rsidRPr="00B604C2">
              <w:t>Emotion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the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social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brain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>
              <w:t>A</w:t>
            </w:r>
            <w:r w:rsidRPr="00B604C2">
              <w:t>ging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and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dementia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</w:t>
            </w:r>
          </w:p>
        </w:tc>
        <w:tc>
          <w:tcPr>
            <w:tcW w:w="7570" w:type="dxa"/>
          </w:tcPr>
          <w:p w:rsidR="000A1350" w:rsidRPr="00B604C2" w:rsidRDefault="000A1350" w:rsidP="000A1350">
            <w:proofErr w:type="spellStart"/>
            <w:r w:rsidRPr="00B604C2">
              <w:t>Traumatic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brain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injury</w:t>
            </w:r>
            <w:proofErr w:type="spellEnd"/>
            <w:r w:rsidRPr="00B604C2">
              <w:t xml:space="preserve">, </w:t>
            </w:r>
            <w:proofErr w:type="spellStart"/>
            <w:r w:rsidRPr="00B604C2">
              <w:t>neuro-rehabilitation</w:t>
            </w:r>
            <w:proofErr w:type="spellEnd"/>
          </w:p>
        </w:tc>
      </w:tr>
      <w:tr w:rsidR="000A1350" w:rsidRPr="008F2F58" w:rsidTr="000A1350">
        <w:trPr>
          <w:trHeight w:val="412"/>
        </w:trPr>
        <w:tc>
          <w:tcPr>
            <w:tcW w:w="948" w:type="dxa"/>
          </w:tcPr>
          <w:p w:rsidR="000A1350" w:rsidRPr="008F2F58" w:rsidRDefault="000A1350" w:rsidP="000A1350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F2F5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</w:p>
        </w:tc>
        <w:tc>
          <w:tcPr>
            <w:tcW w:w="7570" w:type="dxa"/>
          </w:tcPr>
          <w:p w:rsidR="000A1350" w:rsidRDefault="000A1350" w:rsidP="000A1350">
            <w:proofErr w:type="spellStart"/>
            <w:r w:rsidRPr="00B604C2">
              <w:t>Neuropsychological</w:t>
            </w:r>
            <w:proofErr w:type="spellEnd"/>
            <w:r w:rsidRPr="00B604C2">
              <w:t xml:space="preserve"> </w:t>
            </w:r>
            <w:proofErr w:type="gramStart"/>
            <w:r w:rsidRPr="00B604C2">
              <w:t>profile</w:t>
            </w:r>
            <w:proofErr w:type="gramEnd"/>
            <w:r w:rsidRPr="00B604C2">
              <w:t xml:space="preserve"> in </w:t>
            </w:r>
            <w:proofErr w:type="spellStart"/>
            <w:r w:rsidRPr="00B604C2">
              <w:t>psychiatric</w:t>
            </w:r>
            <w:proofErr w:type="spellEnd"/>
            <w:r w:rsidRPr="00B604C2">
              <w:t xml:space="preserve"> </w:t>
            </w:r>
            <w:proofErr w:type="spellStart"/>
            <w:r w:rsidRPr="00B604C2">
              <w:t>disorders</w:t>
            </w:r>
            <w:proofErr w:type="spellEnd"/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0A1350" w:rsidRPr="000A1350" w:rsidRDefault="000A1350" w:rsidP="000A135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0A1350" w:rsidRDefault="000A1350" w:rsidP="000A135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0A1350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0A1350" w:rsidRPr="000A1350" w:rsidRDefault="000A1350" w:rsidP="000A135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gain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0A13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1350" w:rsidRPr="000A1350" w:rsidRDefault="000A1350" w:rsidP="000A1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Identify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basic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structures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brain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A1350" w:rsidRPr="000A1350" w:rsidRDefault="000A1350" w:rsidP="000A1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Describe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working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principles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brain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A1350" w:rsidRDefault="000A1350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Identify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brain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regions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responsible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for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cognitive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functions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disorders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2F58" w:rsidRPr="000A1350" w:rsidRDefault="000A1350" w:rsidP="008F2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Identify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functions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the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brain</w:t>
      </w:r>
      <w:proofErr w:type="spellEnd"/>
      <w:r w:rsidRPr="000A1350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A1350" w:rsidRPr="000A1350" w:rsidRDefault="000A1350" w:rsidP="000A135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53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70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CO4</w:t>
            </w: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examine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different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subfields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various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contemporary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interpret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facts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events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define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evidence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acquired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Discussing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criticizing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ethical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issues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program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lastRenderedPageBreak/>
              <w:t>5.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explain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procedures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measurement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techniques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level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Adopting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positivist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collecting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scientifically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reporting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results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separate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integrate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other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disciplines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competence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necessary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technologies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reach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spread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oral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written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both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Turkish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least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individual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multidisciplinary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teams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respect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diversity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social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responsibility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  <w:tr w:rsidR="00031566" w:rsidRPr="008F2F58" w:rsidTr="003C66F9">
        <w:trPr>
          <w:trHeight w:val="412"/>
        </w:trPr>
        <w:tc>
          <w:tcPr>
            <w:tcW w:w="534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  <w:r w:rsidRPr="008F2F5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31566" w:rsidRDefault="00031566" w:rsidP="0003156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aware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resilience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31566" w:rsidRPr="008F2F58" w:rsidRDefault="00031566" w:rsidP="00031566">
            <w:pPr>
              <w:rPr>
                <w:color w:val="000000"/>
                <w:lang w:val="en-US"/>
              </w:rPr>
            </w:pP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227"/>
        <w:gridCol w:w="814"/>
      </w:tblGrid>
      <w:tr w:rsidR="00031566" w:rsidRPr="008F2F58" w:rsidTr="003C66F9">
        <w:trPr>
          <w:trHeight w:val="301"/>
        </w:trPr>
        <w:tc>
          <w:tcPr>
            <w:tcW w:w="4479" w:type="dxa"/>
            <w:gridSpan w:val="4"/>
          </w:tcPr>
          <w:p w:rsidR="00031566" w:rsidRDefault="00031566" w:rsidP="00031566">
            <w:r>
              <w:t xml:space="preserve"> Course Evaluation </w:t>
            </w:r>
            <w:proofErr w:type="spellStart"/>
            <w:r>
              <w:t>and</w:t>
            </w:r>
            <w:proofErr w:type="spellEnd"/>
            <w:r>
              <w:t xml:space="preserve"> ECTS </w:t>
            </w:r>
            <w:proofErr w:type="spellStart"/>
            <w:r>
              <w:t>Workload</w:t>
            </w:r>
            <w:proofErr w:type="spellEnd"/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  <w:vMerge w:val="restart"/>
          </w:tcPr>
          <w:p w:rsidR="00031566" w:rsidRDefault="00031566" w:rsidP="00031566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031566" w:rsidRDefault="00031566" w:rsidP="00031566"/>
        </w:tc>
        <w:tc>
          <w:tcPr>
            <w:tcW w:w="809" w:type="dxa"/>
            <w:vMerge w:val="restart"/>
          </w:tcPr>
          <w:p w:rsidR="00031566" w:rsidRDefault="00877D2A" w:rsidP="00031566">
            <w:proofErr w:type="spellStart"/>
            <w:r>
              <w:t>Number</w:t>
            </w:r>
            <w:proofErr w:type="spellEnd"/>
          </w:p>
          <w:p w:rsidR="00031566" w:rsidRDefault="00031566" w:rsidP="00031566"/>
        </w:tc>
        <w:tc>
          <w:tcPr>
            <w:tcW w:w="1897" w:type="dxa"/>
            <w:gridSpan w:val="2"/>
          </w:tcPr>
          <w:p w:rsidR="00031566" w:rsidRDefault="001C495D" w:rsidP="00031566">
            <w:r>
              <w:t xml:space="preserve">ECTS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</w:p>
          <w:p w:rsidR="00031566" w:rsidRDefault="00031566" w:rsidP="00031566"/>
        </w:tc>
      </w:tr>
      <w:tr w:rsidR="00031566" w:rsidRPr="008F2F58" w:rsidTr="003C66F9">
        <w:trPr>
          <w:trHeight w:val="301"/>
        </w:trPr>
        <w:tc>
          <w:tcPr>
            <w:tcW w:w="1773" w:type="dxa"/>
            <w:vMerge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31566" w:rsidRDefault="001C495D" w:rsidP="00031566">
            <w:pPr>
              <w:widowControl w:val="0"/>
              <w:spacing w:line="276" w:lineRule="auto"/>
            </w:pPr>
            <w:r>
              <w:t>Time</w:t>
            </w:r>
          </w:p>
        </w:tc>
        <w:tc>
          <w:tcPr>
            <w:tcW w:w="814" w:type="dxa"/>
          </w:tcPr>
          <w:p w:rsidR="00031566" w:rsidRDefault="00AA7A52" w:rsidP="00031566">
            <w:pPr>
              <w:widowControl w:val="0"/>
              <w:spacing w:line="276" w:lineRule="auto"/>
            </w:pPr>
            <w:proofErr w:type="spellStart"/>
            <w:r>
              <w:t>Work</w:t>
            </w:r>
            <w:proofErr w:type="spellEnd"/>
            <w:r w:rsidR="00516B83">
              <w:t xml:space="preserve"> </w:t>
            </w:r>
            <w:proofErr w:type="spellStart"/>
            <w:r w:rsidR="00516B83">
              <w:t>L</w:t>
            </w:r>
            <w:r>
              <w:t>oad</w:t>
            </w:r>
            <w:proofErr w:type="spellEnd"/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Attendance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42</w:t>
            </w:r>
          </w:p>
        </w:tc>
      </w:tr>
      <w:tr w:rsidR="00031566" w:rsidRPr="008F2F58" w:rsidTr="003C66F9">
        <w:trPr>
          <w:trHeight w:val="289"/>
        </w:trPr>
        <w:tc>
          <w:tcPr>
            <w:tcW w:w="1773" w:type="dxa"/>
          </w:tcPr>
          <w:p w:rsidR="00031566" w:rsidRDefault="00031566" w:rsidP="00031566">
            <w:r>
              <w:t xml:space="preserve">Final </w:t>
            </w:r>
            <w:proofErr w:type="spellStart"/>
            <w:r>
              <w:t>exam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Quizzes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5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Assignments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r>
              <w:t xml:space="preserve">Final </w:t>
            </w:r>
            <w:proofErr w:type="spellStart"/>
            <w:r>
              <w:t>project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Seminar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289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Duties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r>
              <w:t>Presentation</w:t>
            </w: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Midterm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20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r>
              <w:t>Project</w:t>
            </w: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Lab</w:t>
            </w:r>
            <w:proofErr w:type="spellEnd"/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289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time</w:t>
            </w: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0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Default="00031566" w:rsidP="00031566">
            <w:proofErr w:type="spellStart"/>
            <w:r>
              <w:t>Other</w:t>
            </w:r>
            <w:proofErr w:type="spellEnd"/>
            <w:r>
              <w:t xml:space="preserve"> (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)</w:t>
            </w: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42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31566" w:rsidRDefault="00031566" w:rsidP="00031566">
            <w:r>
              <w:t xml:space="preserve">Total </w:t>
            </w:r>
            <w:proofErr w:type="spellStart"/>
            <w:r>
              <w:t>workload</w:t>
            </w:r>
            <w:proofErr w:type="spellEnd"/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134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31566" w:rsidRDefault="00031566" w:rsidP="00031566">
            <w:r>
              <w:t xml:space="preserve">Total </w:t>
            </w:r>
            <w:proofErr w:type="spellStart"/>
            <w:r>
              <w:t>workload</w:t>
            </w:r>
            <w:proofErr w:type="spellEnd"/>
            <w:r>
              <w:t>/25</w:t>
            </w:r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5.36</w:t>
            </w:r>
          </w:p>
        </w:tc>
      </w:tr>
      <w:tr w:rsidR="00031566" w:rsidRPr="008F2F58" w:rsidTr="003C66F9">
        <w:trPr>
          <w:trHeight w:val="301"/>
        </w:trPr>
        <w:tc>
          <w:tcPr>
            <w:tcW w:w="1773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31566" w:rsidRPr="008F2F58" w:rsidRDefault="00031566" w:rsidP="0003156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31566" w:rsidRDefault="00031566" w:rsidP="00031566">
            <w:r>
              <w:t xml:space="preserve">ECTS </w:t>
            </w:r>
            <w:proofErr w:type="spellStart"/>
            <w:r>
              <w:t>Credit</w:t>
            </w:r>
            <w:proofErr w:type="spellEnd"/>
          </w:p>
        </w:tc>
        <w:tc>
          <w:tcPr>
            <w:tcW w:w="814" w:type="dxa"/>
          </w:tcPr>
          <w:p w:rsidR="00031566" w:rsidRPr="008F2F58" w:rsidRDefault="00031566" w:rsidP="00031566">
            <w:pPr>
              <w:rPr>
                <w:lang w:val="en-US"/>
              </w:rPr>
            </w:pPr>
            <w:r w:rsidRPr="008F2F58">
              <w:rPr>
                <w:lang w:val="en-US"/>
              </w:rPr>
              <w:t>5</w:t>
            </w:r>
          </w:p>
        </w:tc>
      </w:tr>
    </w:tbl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2F58" w:rsidRPr="008F2F58" w:rsidRDefault="00031566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, Role-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play</w:t>
      </w:r>
      <w:proofErr w:type="spellEnd"/>
    </w:p>
    <w:p w:rsidR="008F2F58" w:rsidRPr="008F2F58" w:rsidRDefault="00031566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 w:rsidR="008F2F58" w:rsidRPr="008F2F58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Asst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 Prof.</w:t>
      </w:r>
      <w:r w:rsidR="008F2F58"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Elif Yıldırım </w:t>
      </w:r>
      <w:bookmarkEnd w:id="0"/>
      <w:r w:rsidR="008F2F58"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8F2F58"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Date</w:t>
      </w:r>
      <w:r w:rsidR="008F2F58" w:rsidRPr="008F2F58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8F2F58" w:rsidRPr="008F2F5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05.09.2020</w:t>
      </w: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8F2F58" w:rsidRPr="008F2F58" w:rsidRDefault="008F2F58" w:rsidP="008F2F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36619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8"/>
    <w:rsid w:val="00031566"/>
    <w:rsid w:val="000A1350"/>
    <w:rsid w:val="00177341"/>
    <w:rsid w:val="001C495D"/>
    <w:rsid w:val="00516B83"/>
    <w:rsid w:val="00877D2A"/>
    <w:rsid w:val="008F2F58"/>
    <w:rsid w:val="009F280C"/>
    <w:rsid w:val="00AA7A52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5E977-BF7A-418B-98A0-B45931F4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F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F2F5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A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8</cp:revision>
  <dcterms:created xsi:type="dcterms:W3CDTF">2021-10-21T13:43:00Z</dcterms:created>
  <dcterms:modified xsi:type="dcterms:W3CDTF">2021-10-22T07:28:00Z</dcterms:modified>
</cp:coreProperties>
</file>