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4" w:rsidRPr="00342284" w:rsidRDefault="00342284" w:rsidP="00342284">
      <w:pPr>
        <w:spacing w:after="27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>2015-2016</w:t>
      </w:r>
      <w:r w:rsidRPr="00342284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 xml:space="preserve"> </w:t>
      </w:r>
      <w:r w:rsidR="005A37A7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>Güz</w:t>
      </w:r>
      <w:r w:rsidRPr="00342284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 xml:space="preserve"> Yarıyılı </w:t>
      </w:r>
      <w:proofErr w:type="spellStart"/>
      <w:r w:rsidRPr="00342284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>Yandal</w:t>
      </w:r>
      <w:proofErr w:type="spellEnd"/>
      <w:r w:rsidR="005A37A7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>/</w:t>
      </w:r>
      <w:proofErr w:type="spellStart"/>
      <w:r w:rsidR="005A37A7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>Çiftanadal</w:t>
      </w:r>
      <w:proofErr w:type="spellEnd"/>
      <w:r w:rsidRPr="00342284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 xml:space="preserve"> Başvuru Sonuçları</w:t>
      </w:r>
    </w:p>
    <w:p w:rsidR="00342284" w:rsidRPr="00342284" w:rsidRDefault="00342284" w:rsidP="0034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2284">
        <w:rPr>
          <w:rFonts w:ascii="Times New Roman" w:eastAsia="Times New Roman" w:hAnsi="Times New Roman" w:cs="Times New Roman"/>
          <w:sz w:val="24"/>
          <w:szCs w:val="24"/>
          <w:lang w:eastAsia="tr-TR"/>
        </w:rPr>
        <w:t>Geri</w:t>
      </w:r>
    </w:p>
    <w:tbl>
      <w:tblPr>
        <w:tblW w:w="14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2282"/>
        <w:gridCol w:w="3403"/>
        <w:gridCol w:w="1322"/>
        <w:gridCol w:w="4179"/>
      </w:tblGrid>
      <w:tr w:rsidR="005A37A7" w:rsidRPr="00342284" w:rsidTr="003422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868B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284" w:rsidRPr="00342284" w:rsidRDefault="00342284" w:rsidP="00342284">
            <w:pPr>
              <w:spacing w:after="0" w:line="270" w:lineRule="atLeast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42284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868B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284" w:rsidRPr="00342284" w:rsidRDefault="00342284" w:rsidP="00342284">
            <w:pPr>
              <w:spacing w:after="0" w:line="270" w:lineRule="atLeast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42284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868B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284" w:rsidRPr="00342284" w:rsidRDefault="00342284" w:rsidP="00342284">
            <w:pPr>
              <w:spacing w:after="0" w:line="270" w:lineRule="atLeast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42284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868B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284" w:rsidRPr="00342284" w:rsidRDefault="00342284" w:rsidP="00342284">
            <w:pPr>
              <w:spacing w:after="0" w:line="270" w:lineRule="atLeast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42284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  <w:t>GPA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868B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42284" w:rsidRPr="00342284" w:rsidRDefault="00342284" w:rsidP="00342284">
            <w:pPr>
              <w:spacing w:after="0" w:line="270" w:lineRule="atLeast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42284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tr-TR"/>
              </w:rPr>
              <w:t>YAP Bölüm</w:t>
            </w:r>
          </w:p>
        </w:tc>
      </w:tr>
      <w:tr w:rsidR="005A37A7" w:rsidRPr="00342284" w:rsidTr="003422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Kaan OLCAY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214BA3031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İşletme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ÇAP/Uluslararası İlişkiler</w:t>
            </w:r>
          </w:p>
        </w:tc>
      </w:tr>
      <w:tr w:rsidR="005A37A7" w:rsidRPr="00342284" w:rsidTr="003422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Tuba SENDİNÇ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212IR3102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Uluslararası İlişkiler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ÇAP İktisat</w:t>
            </w:r>
          </w:p>
        </w:tc>
      </w:tr>
      <w:tr w:rsidR="005A37A7" w:rsidRPr="00342284" w:rsidTr="003422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Ecem CEM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212IE2156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Endüstri Müh.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42284" w:rsidRPr="00342284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YAP/Uluslararası Ticaret</w:t>
            </w:r>
          </w:p>
        </w:tc>
      </w:tr>
      <w:tr w:rsidR="005A37A7" w:rsidRPr="00342284" w:rsidTr="003422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Alihan EYÜBOĞLU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213IE2143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Endüstri Müh.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37A7" w:rsidRDefault="005A37A7" w:rsidP="00342284">
            <w:pPr>
              <w:spacing w:after="0" w:line="270" w:lineRule="atLeast"/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464748"/>
                <w:sz w:val="18"/>
                <w:szCs w:val="18"/>
                <w:lang w:eastAsia="tr-TR"/>
              </w:rPr>
              <w:t>YAP/Uluslararası Ticaret</w:t>
            </w:r>
          </w:p>
        </w:tc>
      </w:tr>
    </w:tbl>
    <w:p w:rsidR="001624FB" w:rsidRDefault="005A37A7"/>
    <w:sectPr w:rsidR="001624FB" w:rsidSect="003422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84"/>
    <w:rsid w:val="00257056"/>
    <w:rsid w:val="00342284"/>
    <w:rsid w:val="005A37A7"/>
    <w:rsid w:val="00B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Özkeskinler</dc:creator>
  <cp:lastModifiedBy>Arzu Özkeskinler</cp:lastModifiedBy>
  <cp:revision>1</cp:revision>
  <dcterms:created xsi:type="dcterms:W3CDTF">2015-08-28T09:39:00Z</dcterms:created>
  <dcterms:modified xsi:type="dcterms:W3CDTF">2015-08-28T11:10:00Z</dcterms:modified>
</cp:coreProperties>
</file>