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2C5FC" w14:textId="77777777" w:rsidR="00AB2692" w:rsidRPr="00D227FE" w:rsidRDefault="00AB2692" w:rsidP="00EB235C">
      <w:pPr>
        <w:jc w:val="both"/>
        <w:rPr>
          <w:b/>
        </w:rPr>
      </w:pPr>
      <w:r w:rsidRPr="00D227FE">
        <w:rPr>
          <w:b/>
        </w:rPr>
        <w:t>REKLAM HİZMETLERİ SÖZLEŞMESİ</w:t>
      </w:r>
    </w:p>
    <w:p w14:paraId="09C225D9" w14:textId="77777777" w:rsidR="00AB2692" w:rsidRPr="00D227FE" w:rsidRDefault="00AB2692" w:rsidP="00EB235C">
      <w:pPr>
        <w:jc w:val="both"/>
        <w:rPr>
          <w:b/>
        </w:rPr>
      </w:pPr>
    </w:p>
    <w:p w14:paraId="7832AC60" w14:textId="77777777" w:rsidR="00AB2692" w:rsidRPr="00D227FE" w:rsidRDefault="00AB2692" w:rsidP="00EB235C">
      <w:pPr>
        <w:pStyle w:val="ListeParagraf"/>
        <w:numPr>
          <w:ilvl w:val="0"/>
          <w:numId w:val="1"/>
        </w:numPr>
        <w:jc w:val="both"/>
        <w:rPr>
          <w:b/>
        </w:rPr>
      </w:pPr>
      <w:r w:rsidRPr="00D227FE">
        <w:rPr>
          <w:b/>
        </w:rPr>
        <w:t>Taraflar, Konu ve Tanımlar</w:t>
      </w:r>
    </w:p>
    <w:p w14:paraId="4B0BE811" w14:textId="77777777" w:rsidR="00AB2692" w:rsidRPr="00D227FE" w:rsidRDefault="00AB2692" w:rsidP="00EB235C">
      <w:pPr>
        <w:jc w:val="both"/>
      </w:pPr>
    </w:p>
    <w:p w14:paraId="22D2C47F" w14:textId="7C473B81" w:rsidR="00AB2692" w:rsidRPr="00D227FE" w:rsidRDefault="00AB2692" w:rsidP="00EB235C">
      <w:pPr>
        <w:jc w:val="both"/>
        <w:rPr>
          <w:rFonts w:eastAsia="Times New Roman" w:cs="Times New Roman"/>
          <w:noProof w:val="0"/>
          <w:sz w:val="20"/>
          <w:szCs w:val="20"/>
          <w:lang w:val="en-US"/>
        </w:rPr>
      </w:pPr>
      <w:proofErr w:type="gramStart"/>
      <w:r w:rsidRPr="00D227FE">
        <w:t xml:space="preserve">İşbu </w:t>
      </w:r>
      <w:r w:rsidR="000B10DC">
        <w:t>Kreatif Ajans</w:t>
      </w:r>
      <w:r w:rsidRPr="00D227FE">
        <w:t xml:space="preserve"> Hizmetleri Sözleşmesi (“Sözleşme”), </w:t>
      </w:r>
      <w:r w:rsidR="000B10DC">
        <w:t>xxxxxxxx</w:t>
      </w:r>
      <w:r w:rsidRPr="00D227FE">
        <w:t xml:space="preserve"> adresinde mukim </w:t>
      </w:r>
      <w:r w:rsidR="000B10DC">
        <w:t>xxxxxxxxx (</w:t>
      </w:r>
      <w:r w:rsidR="000B10DC" w:rsidRPr="00D227FE">
        <w:rPr>
          <w:rFonts w:cs="Palatino Linotype"/>
          <w:color w:val="FF0000"/>
          <w:sz w:val="23"/>
          <w:szCs w:val="23"/>
          <w:shd w:val="clear" w:color="auto" w:fill="FFFFFF"/>
        </w:rPr>
        <w:t xml:space="preserve">Bu sözleşmede </w:t>
      </w:r>
      <w:r w:rsidR="000B10DC">
        <w:t>YÜKLENİCİ olarak anılacaktır</w:t>
      </w:r>
      <w:r w:rsidRPr="00D227FE">
        <w:t xml:space="preserve">) ile </w:t>
      </w:r>
      <w:proofErr w:type="spellStart"/>
      <w:r w:rsidRPr="00D227FE">
        <w:rPr>
          <w:rFonts w:eastAsia="Times New Roman" w:cs="Arial"/>
          <w:noProof w:val="0"/>
          <w:color w:val="FF0000"/>
          <w:shd w:val="clear" w:color="auto" w:fill="FFFFFF"/>
          <w:lang w:val="en-US"/>
        </w:rPr>
        <w:t>Meşrutiyet</w:t>
      </w:r>
      <w:proofErr w:type="spellEnd"/>
      <w:r w:rsidRPr="00D227FE">
        <w:rPr>
          <w:rFonts w:eastAsia="Times New Roman" w:cs="Arial"/>
          <w:noProof w:val="0"/>
          <w:color w:val="FF0000"/>
          <w:shd w:val="clear" w:color="auto" w:fill="FFFFFF"/>
          <w:lang w:val="en-US"/>
        </w:rPr>
        <w:t xml:space="preserve"> </w:t>
      </w:r>
      <w:proofErr w:type="spellStart"/>
      <w:r w:rsidRPr="00D227FE">
        <w:rPr>
          <w:rFonts w:eastAsia="Times New Roman" w:cs="Arial"/>
          <w:noProof w:val="0"/>
          <w:color w:val="FF0000"/>
          <w:shd w:val="clear" w:color="auto" w:fill="FFFFFF"/>
          <w:lang w:val="en-US"/>
        </w:rPr>
        <w:t>Mahallesi</w:t>
      </w:r>
      <w:proofErr w:type="spellEnd"/>
      <w:r w:rsidRPr="00D227FE">
        <w:rPr>
          <w:rFonts w:eastAsia="Times New Roman" w:cs="Arial"/>
          <w:noProof w:val="0"/>
          <w:color w:val="FF0000"/>
          <w:shd w:val="clear" w:color="auto" w:fill="FFFFFF"/>
          <w:lang w:val="en-US"/>
        </w:rPr>
        <w:t xml:space="preserve">, </w:t>
      </w:r>
      <w:proofErr w:type="spellStart"/>
      <w:r w:rsidRPr="00D227FE">
        <w:rPr>
          <w:rFonts w:eastAsia="Times New Roman" w:cs="Arial"/>
          <w:noProof w:val="0"/>
          <w:color w:val="FF0000"/>
          <w:shd w:val="clear" w:color="auto" w:fill="FFFFFF"/>
          <w:lang w:val="en-US"/>
        </w:rPr>
        <w:t>Işık</w:t>
      </w:r>
      <w:proofErr w:type="spellEnd"/>
      <w:r w:rsidRPr="00D227FE">
        <w:rPr>
          <w:rFonts w:eastAsia="Times New Roman" w:cs="Arial"/>
          <w:noProof w:val="0"/>
          <w:color w:val="FF0000"/>
          <w:shd w:val="clear" w:color="auto" w:fill="FFFFFF"/>
          <w:lang w:val="en-US"/>
        </w:rPr>
        <w:t xml:space="preserve"> </w:t>
      </w:r>
      <w:proofErr w:type="spellStart"/>
      <w:r w:rsidRPr="00D227FE">
        <w:rPr>
          <w:rFonts w:eastAsia="Times New Roman" w:cs="Arial"/>
          <w:noProof w:val="0"/>
          <w:color w:val="FF0000"/>
          <w:shd w:val="clear" w:color="auto" w:fill="FFFFFF"/>
          <w:lang w:val="en-US"/>
        </w:rPr>
        <w:t>Üniversitesi</w:t>
      </w:r>
      <w:proofErr w:type="spellEnd"/>
      <w:r w:rsidRPr="00D227FE">
        <w:rPr>
          <w:rFonts w:eastAsia="Times New Roman" w:cs="Arial"/>
          <w:noProof w:val="0"/>
          <w:color w:val="FF0000"/>
          <w:shd w:val="clear" w:color="auto" w:fill="FFFFFF"/>
          <w:lang w:val="en-US"/>
        </w:rPr>
        <w:t xml:space="preserve">, 34980 </w:t>
      </w:r>
      <w:proofErr w:type="spellStart"/>
      <w:r w:rsidRPr="00D227FE">
        <w:rPr>
          <w:rFonts w:eastAsia="Times New Roman" w:cs="Arial"/>
          <w:noProof w:val="0"/>
          <w:color w:val="FF0000"/>
          <w:shd w:val="clear" w:color="auto" w:fill="FFFFFF"/>
          <w:lang w:val="en-US"/>
        </w:rPr>
        <w:t>Şile</w:t>
      </w:r>
      <w:proofErr w:type="spellEnd"/>
      <w:r w:rsidRPr="00D227FE">
        <w:rPr>
          <w:rFonts w:eastAsia="Times New Roman" w:cs="Arial"/>
          <w:noProof w:val="0"/>
          <w:color w:val="FF0000"/>
          <w:shd w:val="clear" w:color="auto" w:fill="FFFFFF"/>
          <w:lang w:val="en-US"/>
        </w:rPr>
        <w:t>/İstanbul</w:t>
      </w:r>
      <w:r w:rsidRPr="00D227FE">
        <w:rPr>
          <w:rFonts w:eastAsia="Times New Roman" w:cs="Times New Roman"/>
          <w:noProof w:val="0"/>
          <w:color w:val="FF0000"/>
          <w:sz w:val="20"/>
          <w:szCs w:val="20"/>
          <w:lang w:val="en-US"/>
        </w:rPr>
        <w:t xml:space="preserve"> </w:t>
      </w:r>
      <w:r w:rsidRPr="00D227FE">
        <w:rPr>
          <w:color w:val="FF0000"/>
        </w:rPr>
        <w:t xml:space="preserve">adresinde mukim </w:t>
      </w:r>
      <w:r w:rsidR="00D227FE" w:rsidRPr="00D227FE">
        <w:rPr>
          <w:color w:val="FF0000"/>
        </w:rPr>
        <w:t xml:space="preserve">FMV IŞIK ÜNİVERSİTESİ </w:t>
      </w:r>
      <w:r w:rsidRPr="00D227FE">
        <w:rPr>
          <w:color w:val="FF0000"/>
        </w:rPr>
        <w:t>(</w:t>
      </w:r>
      <w:r w:rsidR="00D227FE" w:rsidRPr="00D227FE">
        <w:rPr>
          <w:rFonts w:cs="Palatino Linotype"/>
          <w:color w:val="FF0000"/>
          <w:sz w:val="23"/>
          <w:szCs w:val="23"/>
          <w:shd w:val="clear" w:color="auto" w:fill="FFFFFF"/>
        </w:rPr>
        <w:t xml:space="preserve">(Bu sözleşmede </w:t>
      </w:r>
      <w:r w:rsidR="000B10DC">
        <w:rPr>
          <w:color w:val="FF0000"/>
        </w:rPr>
        <w:t>İDARE</w:t>
      </w:r>
      <w:r w:rsidR="00D227FE" w:rsidRPr="00D227FE">
        <w:rPr>
          <w:rFonts w:cs="Palatino Linotype"/>
          <w:color w:val="FF0000"/>
          <w:sz w:val="23"/>
          <w:szCs w:val="23"/>
          <w:shd w:val="clear" w:color="auto" w:fill="FFFFFF"/>
        </w:rPr>
        <w:t xml:space="preserve"> olarak anılacaktır.</w:t>
      </w:r>
      <w:r w:rsidRPr="00D227FE">
        <w:rPr>
          <w:color w:val="FF0000"/>
        </w:rPr>
        <w:t xml:space="preserve">) </w:t>
      </w:r>
      <w:r w:rsidRPr="00D227FE">
        <w:t xml:space="preserve">arasında </w:t>
      </w:r>
      <w:r w:rsidR="000B10DC">
        <w:t xml:space="preserve">KREATİF AJANS HİZMETİ kapsamında, </w:t>
      </w:r>
      <w:r w:rsidRPr="00D227FE">
        <w:t>reklam ve reklamı tamamlayıcı diğer pazarlama ve iletişim faaliyetlerinin koordinasyonu konularında tarafların hak ve yükümlülüklerinin düzenler.</w:t>
      </w:r>
      <w:proofErr w:type="gramEnd"/>
    </w:p>
    <w:p w14:paraId="0AC8FA55" w14:textId="77777777" w:rsidR="00AB2692" w:rsidRPr="00D227FE" w:rsidRDefault="00AB2692" w:rsidP="00EB235C">
      <w:pPr>
        <w:jc w:val="both"/>
      </w:pPr>
    </w:p>
    <w:p w14:paraId="5B383936" w14:textId="77777777" w:rsidR="00AB2692" w:rsidRPr="00D227FE" w:rsidRDefault="00AB2692" w:rsidP="00EB235C">
      <w:pPr>
        <w:jc w:val="both"/>
        <w:rPr>
          <w:b/>
        </w:rPr>
      </w:pPr>
      <w:r w:rsidRPr="00D227FE">
        <w:rPr>
          <w:b/>
        </w:rPr>
        <w:t>Tanımlar</w:t>
      </w:r>
    </w:p>
    <w:p w14:paraId="16F7BE83" w14:textId="77777777" w:rsidR="00AB2692" w:rsidRPr="00D227FE" w:rsidRDefault="00AB2692" w:rsidP="00EB235C">
      <w:pPr>
        <w:jc w:val="both"/>
      </w:pPr>
    </w:p>
    <w:p w14:paraId="39545EAA" w14:textId="7E7B9F22" w:rsidR="00AB2692" w:rsidRPr="00D227FE" w:rsidRDefault="00AB2692" w:rsidP="00EB235C">
      <w:pPr>
        <w:jc w:val="both"/>
      </w:pPr>
      <w:r w:rsidRPr="00D227FE">
        <w:rPr>
          <w:b/>
        </w:rPr>
        <w:t>Ajans Hizmet Bedeli (AHB):</w:t>
      </w:r>
      <w:r w:rsidRPr="00D227FE">
        <w:t xml:space="preserve"> Stratejik iletişim danışmanlığı, tasarım ve uygulama gibi </w:t>
      </w:r>
      <w:r w:rsidR="000B10DC">
        <w:t>YÜKLENİCİ</w:t>
      </w:r>
      <w:r w:rsidRPr="00D227FE">
        <w:t xml:space="preserve"> tarafından doğrudan ve 3. kişiler eliyle dolaylı olarak gerçekleştirilen yaratıcı çalışmalar, yapımlar için Ajans Hizmet Bedeli olarak </w:t>
      </w:r>
      <w:r w:rsidR="00232531">
        <w:t>İDARE,</w:t>
      </w:r>
      <w:r w:rsidRPr="00D227FE">
        <w:t xml:space="preserve"> </w:t>
      </w:r>
      <w:r w:rsidR="00232531">
        <w:t>YÜKLENİCİ’ye</w:t>
      </w:r>
      <w:r w:rsidRPr="00D227FE">
        <w:t xml:space="preserve"> aylık olarak ödemeyi taahhüt ettiği bedeldir. </w:t>
      </w:r>
      <w:r w:rsidRPr="00D227FE">
        <w:rPr>
          <w:i/>
        </w:rPr>
        <w:t>(Detaylı açılımı 6.1. no’lu maddede görebilirsiniz.)</w:t>
      </w:r>
    </w:p>
    <w:p w14:paraId="74C066A3" w14:textId="77777777" w:rsidR="00AB2692" w:rsidRPr="00D227FE" w:rsidRDefault="00AB2692" w:rsidP="00EB235C">
      <w:pPr>
        <w:jc w:val="both"/>
      </w:pPr>
    </w:p>
    <w:p w14:paraId="142E74FA" w14:textId="77777777" w:rsidR="00AB2692" w:rsidRPr="00D227FE" w:rsidRDefault="00AB2692" w:rsidP="00EB235C">
      <w:pPr>
        <w:pStyle w:val="ListeParagraf"/>
        <w:numPr>
          <w:ilvl w:val="0"/>
          <w:numId w:val="1"/>
        </w:numPr>
        <w:jc w:val="both"/>
        <w:rPr>
          <w:b/>
        </w:rPr>
      </w:pPr>
      <w:r w:rsidRPr="00D227FE">
        <w:rPr>
          <w:b/>
        </w:rPr>
        <w:t>Tarafların Sorumlulukları</w:t>
      </w:r>
    </w:p>
    <w:p w14:paraId="554A54BD" w14:textId="77777777" w:rsidR="00AB2692" w:rsidRPr="00D227FE" w:rsidRDefault="00AB2692" w:rsidP="00EB235C">
      <w:pPr>
        <w:jc w:val="both"/>
      </w:pPr>
    </w:p>
    <w:p w14:paraId="1FA1C029" w14:textId="00F8460B" w:rsidR="00AB2692" w:rsidRPr="00D227FE" w:rsidRDefault="00232531" w:rsidP="00EB235C">
      <w:pPr>
        <w:jc w:val="both"/>
      </w:pPr>
      <w:r>
        <w:t>YÜKLENİCİ</w:t>
      </w:r>
      <w:r w:rsidR="00AB2692" w:rsidRPr="00D227FE">
        <w:t xml:space="preserve">, yukarıdaki konu ve kapsam içindeki ortak amaçlar doğrultusunda </w:t>
      </w:r>
      <w:r>
        <w:t>İDARE</w:t>
      </w:r>
      <w:r w:rsidR="00AB2692" w:rsidRPr="00D227FE">
        <w:t xml:space="preserve"> ile tam bir işbirliği içinde çalışmayı, verdiği hizmetin kalitesini korumak ve yükseltmek için her türlü makul çabayı göstermeyi,</w:t>
      </w:r>
    </w:p>
    <w:p w14:paraId="1B55B525" w14:textId="77777777" w:rsidR="00AB2692" w:rsidRPr="00D227FE" w:rsidRDefault="00AB2692" w:rsidP="00EB235C">
      <w:pPr>
        <w:jc w:val="both"/>
      </w:pPr>
    </w:p>
    <w:p w14:paraId="42131486" w14:textId="44AF1D35" w:rsidR="00AB2692" w:rsidRPr="00D227FE" w:rsidRDefault="00232531" w:rsidP="00EB235C">
      <w:pPr>
        <w:jc w:val="both"/>
      </w:pPr>
      <w:r>
        <w:t>İDARE</w:t>
      </w:r>
      <w:r w:rsidR="00AB2692" w:rsidRPr="00D227FE">
        <w:t xml:space="preserve"> ise, anlaşma süresi ve kapsamı doğrultusunda </w:t>
      </w:r>
      <w:r>
        <w:t>İDARE</w:t>
      </w:r>
      <w:r w:rsidR="00AB2692" w:rsidRPr="00D227FE">
        <w:t xml:space="preserve"> tanıtımında </w:t>
      </w:r>
      <w:r>
        <w:t>YÜKLENİCİ</w:t>
      </w:r>
      <w:r w:rsidR="00AB2692" w:rsidRPr="00D227FE">
        <w:t xml:space="preserve"> ile her alanda işbirliği yapmayı, özellikle doğru ve eksiksiz bilgiyi tam ve zamanında vermeyi, hizmetin yürütülmesinde </w:t>
      </w:r>
      <w:r>
        <w:t>YÜKLENİCİ’yi</w:t>
      </w:r>
      <w:r w:rsidR="00AB2692" w:rsidRPr="00D227FE">
        <w:t xml:space="preserve"> yetkilendirmeyi, kabul ve taahhüt eder. </w:t>
      </w:r>
    </w:p>
    <w:p w14:paraId="7107287A" w14:textId="77777777" w:rsidR="00AB2692" w:rsidRPr="00D227FE" w:rsidRDefault="00AB2692" w:rsidP="00EB235C">
      <w:pPr>
        <w:jc w:val="both"/>
      </w:pPr>
    </w:p>
    <w:p w14:paraId="3AA8BB52" w14:textId="77777777" w:rsidR="00AB2692" w:rsidRPr="00D227FE" w:rsidRDefault="00AB2692" w:rsidP="00EB235C">
      <w:pPr>
        <w:pStyle w:val="ListeParagraf"/>
        <w:numPr>
          <w:ilvl w:val="0"/>
          <w:numId w:val="1"/>
        </w:numPr>
        <w:jc w:val="both"/>
        <w:rPr>
          <w:b/>
        </w:rPr>
      </w:pPr>
      <w:r w:rsidRPr="00D227FE">
        <w:rPr>
          <w:b/>
        </w:rPr>
        <w:t>Reklama Güvenin Sağlanması</w:t>
      </w:r>
    </w:p>
    <w:p w14:paraId="7626FAF3" w14:textId="77777777" w:rsidR="00AB2692" w:rsidRPr="00D227FE" w:rsidRDefault="00AB2692" w:rsidP="00EB235C">
      <w:pPr>
        <w:jc w:val="both"/>
        <w:rPr>
          <w:b/>
        </w:rPr>
      </w:pPr>
    </w:p>
    <w:p w14:paraId="50762507" w14:textId="5C704BC3" w:rsidR="00AB2692" w:rsidRPr="00D227FE" w:rsidRDefault="00AB2692" w:rsidP="00EB235C">
      <w:pPr>
        <w:jc w:val="both"/>
      </w:pPr>
      <w:r w:rsidRPr="00D227FE">
        <w:t xml:space="preserve">Reklamın topluma ve tüketiciye karşı ortak sorumluluğunu taşıyan </w:t>
      </w:r>
      <w:r w:rsidR="00232531">
        <w:t>İDARE</w:t>
      </w:r>
      <w:r w:rsidRPr="00D227FE">
        <w:t xml:space="preserve"> ve </w:t>
      </w:r>
      <w:r w:rsidR="00232531">
        <w:t>YÜKLENİCİ</w:t>
      </w:r>
      <w:r w:rsidRPr="00D227FE">
        <w:t xml:space="preserve"> olarak taraflar, kurulmuş özdenetim mekanizmasını destekler. Uluslararası Reklam Uygulama Esasları’na ve reklamlar ile ilgili tüm ilgili mevzuata uymayı ve anılan esaslar ve mevzuata dayanarak verilmiş Reklam Denetim Kurulu kararlarına saygılı olmayı taahhüt eder. Bu anlayış içinde, </w:t>
      </w:r>
      <w:r w:rsidR="00232531">
        <w:t>İDARE</w:t>
      </w:r>
      <w:r w:rsidRPr="00D227FE">
        <w:t xml:space="preserve"> ürün veya hizmeti hakkında </w:t>
      </w:r>
      <w:r w:rsidR="00232531">
        <w:t xml:space="preserve">YÜKLENİCİ’ye </w:t>
      </w:r>
      <w:r w:rsidRPr="00D227FE">
        <w:t xml:space="preserve">her türlü bilgi ve veriyi doğru bir şekilde, tam ve zamanında sağlar. </w:t>
      </w:r>
      <w:r w:rsidR="00232531">
        <w:t>YÜKLENİCİ e</w:t>
      </w:r>
      <w:r w:rsidRPr="00D227FE">
        <w:t xml:space="preserve"> bu verilere dayalı doğru ve dürüst reklam üretir. </w:t>
      </w:r>
    </w:p>
    <w:p w14:paraId="5F7754FC" w14:textId="77777777" w:rsidR="00AB2692" w:rsidRPr="00D227FE" w:rsidRDefault="00AB2692" w:rsidP="00EB235C">
      <w:pPr>
        <w:jc w:val="both"/>
        <w:rPr>
          <w:b/>
        </w:rPr>
      </w:pPr>
    </w:p>
    <w:p w14:paraId="0004206B" w14:textId="77777777" w:rsidR="00AB2692" w:rsidRPr="00D227FE" w:rsidRDefault="00AB2692" w:rsidP="00EB235C">
      <w:pPr>
        <w:jc w:val="both"/>
      </w:pPr>
    </w:p>
    <w:p w14:paraId="395C4652" w14:textId="77777777" w:rsidR="00AB2692" w:rsidRPr="00D227FE" w:rsidRDefault="00AB2692" w:rsidP="00EB235C">
      <w:pPr>
        <w:pStyle w:val="ListeParagraf"/>
        <w:numPr>
          <w:ilvl w:val="0"/>
          <w:numId w:val="1"/>
        </w:numPr>
        <w:jc w:val="both"/>
        <w:rPr>
          <w:b/>
        </w:rPr>
      </w:pPr>
      <w:r w:rsidRPr="00D227FE">
        <w:rPr>
          <w:b/>
        </w:rPr>
        <w:t>Gizlilik</w:t>
      </w:r>
    </w:p>
    <w:p w14:paraId="24027A07" w14:textId="77777777" w:rsidR="00AB2692" w:rsidRPr="00D227FE" w:rsidRDefault="00AB2692" w:rsidP="00EB235C">
      <w:pPr>
        <w:jc w:val="both"/>
        <w:rPr>
          <w:b/>
        </w:rPr>
      </w:pPr>
    </w:p>
    <w:p w14:paraId="0E1035C3" w14:textId="33422954" w:rsidR="00AB2692" w:rsidRPr="00D227FE" w:rsidRDefault="00AB2692" w:rsidP="00EB235C">
      <w:pPr>
        <w:pStyle w:val="ListeParagraf"/>
        <w:numPr>
          <w:ilvl w:val="0"/>
          <w:numId w:val="2"/>
        </w:numPr>
        <w:jc w:val="both"/>
      </w:pPr>
      <w:r w:rsidRPr="00D227FE">
        <w:t xml:space="preserve">Taraflar, her türlü Gizli Bilgiyi sır olarak saklı tutmayı ve Gizli Bilgiyi veya bunun herhangi bir kısmını, ve görev gereği Gizli Bilgiyi bilmeleri, Gizli Bilgiye sahip olmaları veya kullanmaları gereken ve söz konusu bilgilerin açıklanmasından önce bu bilgileri sır olarak saklamayı kabul etmiş ve işbu </w:t>
      </w:r>
      <w:r w:rsidRPr="00D227FE">
        <w:lastRenderedPageBreak/>
        <w:t xml:space="preserve">Sözleşmede yer alan gizlilik yükümlülüğü ile bağlı bulunan müdürler, yöneticiler, çalışanlar veya danışmanlar (müştereken “Temsilciler” ve her biri “Temsilci”) haricindeki, kendi grup şirketleri de dahil, herhangi bir üçüncü kişiye </w:t>
      </w:r>
      <w:r w:rsidR="00232531">
        <w:t>İDARE’n</w:t>
      </w:r>
      <w:r w:rsidRPr="00D227FE">
        <w:t>in önceden yazılı izni olmaksızın ifşa etmemeyi kabul, beyan ve taahhüt eder. Bu taahhüt anlaşma sona erdikten sonra da devam eder.</w:t>
      </w:r>
    </w:p>
    <w:p w14:paraId="1EEB3DCD" w14:textId="77777777" w:rsidR="00AB2692" w:rsidRPr="00D227FE" w:rsidRDefault="00AB2692" w:rsidP="00EB235C">
      <w:pPr>
        <w:pStyle w:val="ListeParagraf"/>
        <w:jc w:val="both"/>
      </w:pPr>
    </w:p>
    <w:p w14:paraId="41AEB1A5" w14:textId="0C3841CD" w:rsidR="00AB2692" w:rsidRPr="00D227FE" w:rsidRDefault="00AB2692" w:rsidP="00EB235C">
      <w:pPr>
        <w:pStyle w:val="ListeParagraf"/>
        <w:numPr>
          <w:ilvl w:val="0"/>
          <w:numId w:val="2"/>
        </w:numPr>
        <w:jc w:val="both"/>
      </w:pPr>
      <w:r w:rsidRPr="00D227FE">
        <w:t xml:space="preserve">İşbu Sözleşmenin amacı dahilinde “Gizli Bilgi” ifadesi, </w:t>
      </w:r>
      <w:r w:rsidR="00232531">
        <w:t>İDARE</w:t>
      </w:r>
      <w:r w:rsidRPr="00D227FE">
        <w:t>’</w:t>
      </w:r>
      <w:r w:rsidR="00232531">
        <w:t>y</w:t>
      </w:r>
      <w:r w:rsidRPr="00D227FE">
        <w:t xml:space="preserve">e ait </w:t>
      </w:r>
      <w:r w:rsidR="003F5BAB" w:rsidRPr="00D227FE">
        <w:t>markalar</w:t>
      </w:r>
      <w:r w:rsidRPr="00D227FE">
        <w:t xml:space="preserve"> dahil ve bununla sınırlı olmaksızın, ürünlere, hizmetlere, projelere, faaliyetlere, tahminlere, planlara, niyetlere, ürün bilgisine, know-how’a, tasarım hakkına, patentlere, ticari sırlara, piyasa fırsatlarına, finansal tablolara, ve ticari işlere ilişkin her türlü bilgi ile birlikte bu bilgileri içeren veya yansıtan her türlü notları, analizleri, derlemeleri, tahminleri ve </w:t>
      </w:r>
      <w:r w:rsidR="00232531">
        <w:t>YÜKLENİCİ</w:t>
      </w:r>
      <w:r w:rsidRPr="00D227FE">
        <w:t xml:space="preserve"> tarafından hazırlanmış çalışmaları kapsayan, yazılı ve “gizlidir kaydını” içeren her türlü bilgi dahil olmak ve bunlar ile sınırlı olmamak kaydıyla, işbu Sözleşme müddetince tarafların birbirleri hakında öğrendikleri ve kamuya mal edilmemiş her türlü bilgi anlamına gelecektir.</w:t>
      </w:r>
    </w:p>
    <w:p w14:paraId="65E1EE6A" w14:textId="77777777" w:rsidR="00AB2692" w:rsidRPr="00D227FE" w:rsidRDefault="00AB2692" w:rsidP="00EB235C">
      <w:pPr>
        <w:pStyle w:val="ListeParagraf"/>
        <w:jc w:val="both"/>
      </w:pPr>
    </w:p>
    <w:p w14:paraId="278452CB" w14:textId="77777777" w:rsidR="00AB2692" w:rsidRPr="00D227FE" w:rsidRDefault="00AB2692" w:rsidP="00EB235C">
      <w:pPr>
        <w:pStyle w:val="ListeParagraf"/>
        <w:numPr>
          <w:ilvl w:val="0"/>
          <w:numId w:val="2"/>
        </w:numPr>
        <w:jc w:val="both"/>
      </w:pPr>
      <w:r w:rsidRPr="00D227FE">
        <w:t>Taraflar “Gizli Bilgi”nin aşağıda yer alan bilgileri kapsamadığı hususunda mutabıktırlar.</w:t>
      </w:r>
    </w:p>
    <w:p w14:paraId="1A68FA02" w14:textId="77777777" w:rsidR="00AB2692" w:rsidRPr="00D227FE" w:rsidRDefault="00AB2692" w:rsidP="00EB235C">
      <w:pPr>
        <w:jc w:val="both"/>
      </w:pPr>
    </w:p>
    <w:p w14:paraId="484BE469" w14:textId="77777777" w:rsidR="00AB2692" w:rsidRPr="00D227FE" w:rsidRDefault="00AB2692" w:rsidP="00EB235C">
      <w:pPr>
        <w:pStyle w:val="ListeParagraf"/>
        <w:numPr>
          <w:ilvl w:val="1"/>
          <w:numId w:val="2"/>
        </w:numPr>
        <w:jc w:val="both"/>
      </w:pPr>
      <w:r w:rsidRPr="00D227FE">
        <w:t>İfşa anında ifşa edilen tarafın sahip olduğu veya herhangi bir gizlilik yükümlülüğü ihlal edilmeksizin ifşa eden tarafından ifşasından önce ifşa edilen tarafça tarafından bilinmekte olan bilgiler;</w:t>
      </w:r>
    </w:p>
    <w:p w14:paraId="22866723" w14:textId="77777777" w:rsidR="00AB2692" w:rsidRPr="00D227FE" w:rsidRDefault="00AB2692" w:rsidP="00EB235C">
      <w:pPr>
        <w:pStyle w:val="ListeParagraf"/>
        <w:ind w:left="1440"/>
        <w:jc w:val="both"/>
      </w:pPr>
    </w:p>
    <w:p w14:paraId="192F7F23" w14:textId="77777777" w:rsidR="00AB2692" w:rsidRPr="00D227FE" w:rsidRDefault="00AB2692" w:rsidP="00EB235C">
      <w:pPr>
        <w:pStyle w:val="ListeParagraf"/>
        <w:numPr>
          <w:ilvl w:val="1"/>
          <w:numId w:val="2"/>
        </w:numPr>
        <w:jc w:val="both"/>
      </w:pPr>
      <w:r w:rsidRPr="00D227FE">
        <w:t>İfşa edilen tarafın ya da Temsilcisinin kusuru veya işbu Sözleşmenin ihlali olmaksızın, kamu tarafından bilinen veya ifşa edilen taraf ya da Temsilcileri tarafından kamuya mal edilen bilgiler;</w:t>
      </w:r>
    </w:p>
    <w:p w14:paraId="4E2D17E3" w14:textId="77777777" w:rsidR="00AB2692" w:rsidRPr="00D227FE" w:rsidRDefault="00AB2692" w:rsidP="00EB235C">
      <w:pPr>
        <w:jc w:val="both"/>
      </w:pPr>
    </w:p>
    <w:p w14:paraId="32FA45D1" w14:textId="77777777" w:rsidR="00AB2692" w:rsidRPr="00D227FE" w:rsidRDefault="00AB2692" w:rsidP="00EB235C">
      <w:pPr>
        <w:pStyle w:val="ListeParagraf"/>
        <w:numPr>
          <w:ilvl w:val="1"/>
          <w:numId w:val="2"/>
        </w:numPr>
        <w:jc w:val="both"/>
      </w:pPr>
      <w:r w:rsidRPr="00D227FE">
        <w:t>Herhangi bir kısıtlama veya gizlilik yükümlülüğüne aykırı olmaksızın ifşa edilen tarafın herhangi bir üçüncü kişiden elde ettiği bilgiler;</w:t>
      </w:r>
    </w:p>
    <w:p w14:paraId="46554169" w14:textId="77777777" w:rsidR="00AB2692" w:rsidRPr="00D227FE" w:rsidRDefault="00AB2692" w:rsidP="00EB235C">
      <w:pPr>
        <w:jc w:val="both"/>
      </w:pPr>
    </w:p>
    <w:p w14:paraId="4FBB34DB" w14:textId="77777777" w:rsidR="00AB2692" w:rsidRPr="00D227FE" w:rsidRDefault="00AB2692" w:rsidP="00EB235C">
      <w:pPr>
        <w:pStyle w:val="ListeParagraf"/>
        <w:numPr>
          <w:ilvl w:val="1"/>
          <w:numId w:val="2"/>
        </w:numPr>
        <w:jc w:val="both"/>
      </w:pPr>
      <w:r w:rsidRPr="00D227FE">
        <w:t>İfşa edilen tarafın söz konusu bilgiye vakıf olmaksızın veya söz konusu bilgiye erişimi olmaksızın, bağımsız olarak oluşturduğu bilgiler;</w:t>
      </w:r>
    </w:p>
    <w:p w14:paraId="5BE79BFC" w14:textId="77777777" w:rsidR="00AB2692" w:rsidRPr="00D227FE" w:rsidRDefault="00AB2692" w:rsidP="00EB235C">
      <w:pPr>
        <w:jc w:val="both"/>
      </w:pPr>
    </w:p>
    <w:p w14:paraId="5F57F800" w14:textId="77777777" w:rsidR="00AB2692" w:rsidRPr="00D227FE" w:rsidRDefault="00AB2692" w:rsidP="00EB235C">
      <w:pPr>
        <w:pStyle w:val="ListeParagraf"/>
        <w:numPr>
          <w:ilvl w:val="1"/>
          <w:numId w:val="2"/>
        </w:numPr>
        <w:jc w:val="both"/>
      </w:pPr>
      <w:r w:rsidRPr="00D227FE">
        <w:t xml:space="preserve">İfşa eden tarafın yazılı yetkilendirmesi ile açıklanması veya kullanılması uygun bulunan bilgiler; ve </w:t>
      </w:r>
    </w:p>
    <w:p w14:paraId="4CD1EF97" w14:textId="77777777" w:rsidR="00AB2692" w:rsidRPr="00D227FE" w:rsidRDefault="00AB2692" w:rsidP="00EB235C">
      <w:pPr>
        <w:jc w:val="both"/>
      </w:pPr>
    </w:p>
    <w:p w14:paraId="2CE15AA9" w14:textId="77777777" w:rsidR="00AB2692" w:rsidRPr="00D227FE" w:rsidRDefault="00AB2692" w:rsidP="00EB235C">
      <w:pPr>
        <w:pStyle w:val="ListeParagraf"/>
        <w:numPr>
          <w:ilvl w:val="1"/>
          <w:numId w:val="2"/>
        </w:numPr>
        <w:jc w:val="both"/>
      </w:pPr>
      <w:r w:rsidRPr="00D227FE">
        <w:t>Bir mahkeme emri sonucunda veya herhangi bir resmi merci ya da düzenleyici otorite tarafından açıklanması talep olunan her türlü bilgi.</w:t>
      </w:r>
    </w:p>
    <w:p w14:paraId="5C5FC0F6" w14:textId="77777777" w:rsidR="00FD16D2" w:rsidRPr="00D227FE" w:rsidRDefault="00FD16D2" w:rsidP="00EB235C">
      <w:pPr>
        <w:jc w:val="both"/>
      </w:pPr>
    </w:p>
    <w:p w14:paraId="607A86B7" w14:textId="77777777" w:rsidR="00FD16D2" w:rsidRDefault="00FD16D2" w:rsidP="00EB235C">
      <w:pPr>
        <w:jc w:val="both"/>
      </w:pPr>
    </w:p>
    <w:p w14:paraId="59818C96" w14:textId="77777777" w:rsidR="001B0005" w:rsidRPr="00D227FE" w:rsidRDefault="001B0005" w:rsidP="00EB235C">
      <w:pPr>
        <w:jc w:val="both"/>
      </w:pPr>
      <w:bookmarkStart w:id="0" w:name="_GoBack"/>
      <w:bookmarkEnd w:id="0"/>
    </w:p>
    <w:p w14:paraId="578F0327" w14:textId="77777777" w:rsidR="00FD16D2" w:rsidRPr="00D227FE" w:rsidRDefault="00FD16D2" w:rsidP="00EB235C">
      <w:pPr>
        <w:jc w:val="both"/>
      </w:pPr>
    </w:p>
    <w:p w14:paraId="2478E5DB" w14:textId="77777777" w:rsidR="00FD16D2" w:rsidRPr="00D227FE" w:rsidRDefault="00FD16D2" w:rsidP="00EB235C">
      <w:pPr>
        <w:jc w:val="both"/>
      </w:pPr>
    </w:p>
    <w:p w14:paraId="4D16D19C" w14:textId="638E07AE" w:rsidR="00AB2692" w:rsidRPr="00D227FE" w:rsidRDefault="00232531" w:rsidP="00EB235C">
      <w:pPr>
        <w:pStyle w:val="ListeParagraf"/>
        <w:numPr>
          <w:ilvl w:val="0"/>
          <w:numId w:val="1"/>
        </w:numPr>
        <w:jc w:val="both"/>
        <w:rPr>
          <w:b/>
        </w:rPr>
      </w:pPr>
      <w:r>
        <w:rPr>
          <w:b/>
        </w:rPr>
        <w:lastRenderedPageBreak/>
        <w:t>YÜKLENİCİ’nin</w:t>
      </w:r>
      <w:r w:rsidR="00AB2692" w:rsidRPr="00D227FE">
        <w:rPr>
          <w:b/>
        </w:rPr>
        <w:t xml:space="preserve"> Hizmetleri:</w:t>
      </w:r>
    </w:p>
    <w:p w14:paraId="7F741959" w14:textId="77777777" w:rsidR="00AB2692" w:rsidRPr="00D227FE" w:rsidRDefault="00AB2692" w:rsidP="00EB235C">
      <w:pPr>
        <w:jc w:val="both"/>
      </w:pPr>
    </w:p>
    <w:p w14:paraId="23FD56B5" w14:textId="23C37042" w:rsidR="00AB2692" w:rsidRPr="00D227FE" w:rsidRDefault="00232531" w:rsidP="00EB235C">
      <w:pPr>
        <w:jc w:val="both"/>
      </w:pPr>
      <w:r>
        <w:t>YÜKLENİCİ</w:t>
      </w:r>
      <w:r w:rsidR="00AB2692" w:rsidRPr="00D227FE">
        <w:t>,  sözleşme konusuna uygun olarak aşağıda yazılı olan yükümlülükleri yerine getirmeyi kabul, beyan ve taahhüt eder. Bu hizmetlerin ve</w:t>
      </w:r>
      <w:r w:rsidR="00D4229D" w:rsidRPr="00D227FE">
        <w:t>rilmesi sırasında ve sonrasında</w:t>
      </w:r>
      <w:r w:rsidR="00AB2692" w:rsidRPr="00D227FE">
        <w:t xml:space="preserve">, tüm iletişim çalışmalarında ve sözleşme kapsamı dışında her zaman kullanma hakkı mevcuttur. Bu husus, </w:t>
      </w:r>
      <w:r>
        <w:t>YÜKLENİCİ</w:t>
      </w:r>
      <w:r w:rsidR="00AB2692" w:rsidRPr="00D227FE">
        <w:t xml:space="preserve"> tarafından açıkça kabul edilmiştir. </w:t>
      </w:r>
    </w:p>
    <w:p w14:paraId="48F41C78" w14:textId="77777777" w:rsidR="00AB2692" w:rsidRPr="00D227FE" w:rsidRDefault="00AB2692" w:rsidP="00EB235C">
      <w:pPr>
        <w:ind w:firstLine="720"/>
        <w:jc w:val="both"/>
        <w:rPr>
          <w:b/>
        </w:rPr>
      </w:pPr>
    </w:p>
    <w:p w14:paraId="57F502B5" w14:textId="77777777" w:rsidR="00AB2692" w:rsidRPr="00D227FE" w:rsidRDefault="00AB2692" w:rsidP="00EB235C">
      <w:pPr>
        <w:ind w:firstLine="720"/>
        <w:jc w:val="both"/>
        <w:rPr>
          <w:b/>
        </w:rPr>
      </w:pPr>
      <w:r w:rsidRPr="00D227FE">
        <w:rPr>
          <w:b/>
        </w:rPr>
        <w:t>Yaratıcı Çalışma Hizmetleri;</w:t>
      </w:r>
    </w:p>
    <w:p w14:paraId="6D75AECC" w14:textId="77777777" w:rsidR="00A844BA" w:rsidRPr="00D227FE" w:rsidRDefault="00A844BA" w:rsidP="00EB235C">
      <w:pPr>
        <w:tabs>
          <w:tab w:val="left" w:pos="180"/>
        </w:tabs>
        <w:spacing w:before="120" w:after="120" w:line="276" w:lineRule="auto"/>
        <w:jc w:val="both"/>
        <w:rPr>
          <w:rFonts w:cs="Tahoma"/>
          <w:b/>
        </w:rPr>
      </w:pPr>
      <w:r w:rsidRPr="00D227FE">
        <w:rPr>
          <w:b/>
        </w:rPr>
        <w:tab/>
      </w:r>
      <w:r w:rsidRPr="00D227FE">
        <w:rPr>
          <w:rFonts w:cs="Tahoma"/>
          <w:b/>
        </w:rPr>
        <w:t>(a) Stratejik Planlama Hizmeti:</w:t>
      </w:r>
    </w:p>
    <w:p w14:paraId="56BFA82B" w14:textId="1FE747BB" w:rsidR="00A844BA" w:rsidRPr="00D227FE" w:rsidRDefault="00232531" w:rsidP="00EB235C">
      <w:pPr>
        <w:tabs>
          <w:tab w:val="left" w:pos="-720"/>
        </w:tabs>
        <w:spacing w:before="120" w:after="120" w:line="276" w:lineRule="auto"/>
        <w:ind w:left="540"/>
        <w:jc w:val="both"/>
        <w:rPr>
          <w:rFonts w:cs="Tahoma"/>
        </w:rPr>
      </w:pPr>
      <w:r>
        <w:rPr>
          <w:rFonts w:cs="Tahoma"/>
        </w:rPr>
        <w:t>YÜKLENİCİ</w:t>
      </w:r>
      <w:r w:rsidR="00A844BA" w:rsidRPr="00D227FE">
        <w:rPr>
          <w:rFonts w:cs="Tahoma"/>
        </w:rPr>
        <w:t xml:space="preserve">; </w:t>
      </w:r>
      <w:r>
        <w:rPr>
          <w:rFonts w:cs="Tahoma"/>
        </w:rPr>
        <w:t>İDARE</w:t>
      </w:r>
      <w:r w:rsidR="00A844BA" w:rsidRPr="00D227FE">
        <w:rPr>
          <w:rFonts w:cs="Tahoma"/>
        </w:rPr>
        <w:t xml:space="preserve"> tarafından istenilen ürün/hizmetleri için mevcut ve muhtemel pazarlarda araştırma yapma, 3. şahıslar tarafından yürütülen araştırmalarda yönlendirme ve takip etme, pazar bilgilerini derleme, </w:t>
      </w:r>
      <w:r>
        <w:rPr>
          <w:rFonts w:cs="Tahoma"/>
        </w:rPr>
        <w:t>YÜKLENİCİ</w:t>
      </w:r>
      <w:r w:rsidR="00594E55" w:rsidRPr="00D227FE">
        <w:rPr>
          <w:rFonts w:cs="Tahoma"/>
        </w:rPr>
        <w:t>’u</w:t>
      </w:r>
      <w:r w:rsidR="00A844BA" w:rsidRPr="00D227FE">
        <w:rPr>
          <w:rFonts w:cs="Tahoma"/>
        </w:rPr>
        <w:t xml:space="preserve">n rakiplerini izleyerek bilgi edinme, edindiği tüm bilgileri analiz ederek, </w:t>
      </w:r>
      <w:r>
        <w:rPr>
          <w:rFonts w:cs="Tahoma"/>
        </w:rPr>
        <w:t>İDARE</w:t>
      </w:r>
      <w:r w:rsidR="00594E55" w:rsidRPr="00D227FE">
        <w:rPr>
          <w:rFonts w:cs="Tahoma"/>
        </w:rPr>
        <w:t>’in</w:t>
      </w:r>
      <w:r w:rsidR="00A844BA" w:rsidRPr="00D227FE">
        <w:rPr>
          <w:rFonts w:cs="Tahoma"/>
        </w:rPr>
        <w:t xml:space="preserve"> talepleri doğrultusunda gereken reklam ve iletişim stratejilerini oluşturma, müşteri promosyon stratejisi, sosyal medya planı</w:t>
      </w:r>
      <w:r w:rsidR="00A844BA" w:rsidRPr="00D227FE">
        <w:rPr>
          <w:rFonts w:cs="Tahoma"/>
          <w:color w:val="FF0000"/>
        </w:rPr>
        <w:t xml:space="preserve"> </w:t>
      </w:r>
      <w:r w:rsidR="00A844BA" w:rsidRPr="00D227FE">
        <w:rPr>
          <w:rFonts w:cs="Tahoma"/>
        </w:rPr>
        <w:t>ve bunlara ilişkin Stratejik Planları hazırlama hizmetlerini verecektir.</w:t>
      </w:r>
    </w:p>
    <w:p w14:paraId="11A34E5E" w14:textId="77777777" w:rsidR="00A844BA" w:rsidRPr="00D227FE" w:rsidRDefault="00A844BA" w:rsidP="00EB235C">
      <w:pPr>
        <w:tabs>
          <w:tab w:val="left" w:pos="180"/>
        </w:tabs>
        <w:spacing w:before="120" w:after="120" w:line="276" w:lineRule="auto"/>
        <w:ind w:left="180" w:hanging="540"/>
        <w:jc w:val="both"/>
        <w:rPr>
          <w:rFonts w:cs="Tahoma"/>
          <w:b/>
        </w:rPr>
      </w:pPr>
      <w:r w:rsidRPr="00D227FE">
        <w:rPr>
          <w:rFonts w:cs="Tahoma"/>
          <w:b/>
        </w:rPr>
        <w:tab/>
        <w:t>(b) Yaratıcı Çalışma Hizmetleri:</w:t>
      </w:r>
    </w:p>
    <w:p w14:paraId="41023055" w14:textId="1E384ACC" w:rsidR="00A844BA" w:rsidRPr="00D227FE" w:rsidRDefault="00232531" w:rsidP="00EB235C">
      <w:pPr>
        <w:tabs>
          <w:tab w:val="left" w:pos="-720"/>
        </w:tabs>
        <w:spacing w:before="120" w:after="120" w:line="276" w:lineRule="auto"/>
        <w:ind w:left="540"/>
        <w:jc w:val="both"/>
        <w:rPr>
          <w:rFonts w:cs="Tahoma"/>
        </w:rPr>
      </w:pPr>
      <w:r>
        <w:rPr>
          <w:rFonts w:cs="Tahoma"/>
        </w:rPr>
        <w:t>YÜKLENİCİ</w:t>
      </w:r>
      <w:r w:rsidR="00594E55" w:rsidRPr="00D227FE">
        <w:rPr>
          <w:rFonts w:cs="Tahoma"/>
        </w:rPr>
        <w:t xml:space="preserve">; </w:t>
      </w:r>
      <w:r>
        <w:rPr>
          <w:rFonts w:cs="Tahoma"/>
        </w:rPr>
        <w:t>İDARE</w:t>
      </w:r>
      <w:r w:rsidR="00594E55" w:rsidRPr="00D227FE">
        <w:rPr>
          <w:rFonts w:cs="Tahoma"/>
        </w:rPr>
        <w:t xml:space="preserve"> tarafından </w:t>
      </w:r>
      <w:r w:rsidR="00A844BA" w:rsidRPr="00D227FE">
        <w:rPr>
          <w:rFonts w:cs="Tahoma"/>
        </w:rPr>
        <w:t xml:space="preserve">onaylanan Stratejik Planlar ve bütçe çerçevesinde </w:t>
      </w:r>
      <w:r>
        <w:rPr>
          <w:rFonts w:cs="Tahoma"/>
        </w:rPr>
        <w:t>İDARE</w:t>
      </w:r>
      <w:r w:rsidR="00594E55" w:rsidRPr="00D227FE">
        <w:rPr>
          <w:rFonts w:cs="Tahoma"/>
        </w:rPr>
        <w:t>’</w:t>
      </w:r>
      <w:r>
        <w:rPr>
          <w:rFonts w:cs="Tahoma"/>
        </w:rPr>
        <w:t>y</w:t>
      </w:r>
      <w:r w:rsidR="00594E55" w:rsidRPr="00D227FE">
        <w:rPr>
          <w:rFonts w:cs="Tahoma"/>
        </w:rPr>
        <w:t>e</w:t>
      </w:r>
      <w:r w:rsidR="00A844BA" w:rsidRPr="00D227FE">
        <w:rPr>
          <w:rFonts w:cs="Tahoma"/>
        </w:rPr>
        <w:t xml:space="preserve"> ait ürün/hizmetler için yaratıcı çalışmaları yapacaktır. Bu kapsamda </w:t>
      </w:r>
      <w:r>
        <w:rPr>
          <w:rFonts w:cs="Tahoma"/>
        </w:rPr>
        <w:t>YÜKLENİCİ</w:t>
      </w:r>
      <w:r w:rsidR="00A844BA" w:rsidRPr="00D227FE">
        <w:rPr>
          <w:rFonts w:cs="Tahoma"/>
        </w:rPr>
        <w:t xml:space="preserve">; kampanya kapsamında veya bağımsız olacak şekilde dijital ve/veya geleneksel mecralarda yayınlanmak üzere yaratıcı fikirler sunacak; web sitesine ilişkin içerik hazırlayacak; TV, radyo, açık hava, basın/dergi ilanı, grafik tasarımlar, logo, isim çalışması, afiş, pankart, el ilanı v.b. basılı materyaller; statik veya dinamik banner (sabit ve html vs gibi hareketli bannerların tasarımı </w:t>
      </w:r>
      <w:r>
        <w:rPr>
          <w:rFonts w:cs="Tahoma"/>
        </w:rPr>
        <w:t>YÜKLENİCİ</w:t>
      </w:r>
      <w:r w:rsidR="00730B8D" w:rsidRPr="00D227FE">
        <w:rPr>
          <w:rFonts w:cs="Tahoma"/>
        </w:rPr>
        <w:t xml:space="preserve"> </w:t>
      </w:r>
      <w:r w:rsidR="00A844BA" w:rsidRPr="00D227FE">
        <w:rPr>
          <w:rFonts w:cs="Tahoma"/>
        </w:rPr>
        <w:t>tarafından yapılacak ama uygulaması ayrıca prodüksiyon olarak yaptırılıp ayrıca bütçelendirilecektir.), mailing, landing page, newsletter ve bunlarla sınırlı olmaksızın her türlü çizgi üzeri reklam ve iletişim malzemesini tasarlayacak ve hazırlayacaktır.</w:t>
      </w:r>
      <w:r w:rsidR="00A844BA" w:rsidRPr="00D227FE">
        <w:rPr>
          <w:rFonts w:cs="Tahoma"/>
          <w:highlight w:val="yellow"/>
        </w:rPr>
        <w:t xml:space="preserve"> </w:t>
      </w:r>
    </w:p>
    <w:p w14:paraId="0C0511F6" w14:textId="77777777" w:rsidR="00A844BA" w:rsidRPr="00D227FE" w:rsidRDefault="00A844BA" w:rsidP="00EB235C">
      <w:pPr>
        <w:tabs>
          <w:tab w:val="left" w:pos="180"/>
        </w:tabs>
        <w:spacing w:before="120" w:after="120" w:line="276" w:lineRule="auto"/>
        <w:ind w:left="180" w:hanging="540"/>
        <w:jc w:val="both"/>
        <w:rPr>
          <w:rFonts w:cs="Tahoma"/>
          <w:b/>
        </w:rPr>
      </w:pPr>
      <w:r w:rsidRPr="00D227FE">
        <w:rPr>
          <w:rFonts w:cs="Tahoma"/>
        </w:rPr>
        <w:tab/>
      </w:r>
      <w:r w:rsidRPr="00D227FE">
        <w:rPr>
          <w:rFonts w:cs="Tahoma"/>
          <w:b/>
        </w:rPr>
        <w:t>(c) Prodüksiyon/Yapım Hizmetleri:</w:t>
      </w:r>
    </w:p>
    <w:p w14:paraId="398EBF1E" w14:textId="48CD75F1" w:rsidR="00A844BA" w:rsidRPr="00D227FE" w:rsidRDefault="00232531" w:rsidP="00EB235C">
      <w:pPr>
        <w:tabs>
          <w:tab w:val="left" w:pos="-720"/>
        </w:tabs>
        <w:spacing w:before="120" w:after="120" w:line="276" w:lineRule="auto"/>
        <w:ind w:left="540"/>
        <w:jc w:val="both"/>
        <w:rPr>
          <w:rFonts w:cs="Tahoma"/>
        </w:rPr>
      </w:pPr>
      <w:r>
        <w:rPr>
          <w:rFonts w:cs="Tahoma"/>
        </w:rPr>
        <w:t>YÜKLENİCİ</w:t>
      </w:r>
      <w:r w:rsidR="00730B8D" w:rsidRPr="00D227FE">
        <w:rPr>
          <w:rFonts w:cs="Tahoma"/>
        </w:rPr>
        <w:t xml:space="preserve">; </w:t>
      </w:r>
      <w:r>
        <w:rPr>
          <w:rFonts w:cs="Tahoma"/>
        </w:rPr>
        <w:t>İDARE</w:t>
      </w:r>
      <w:r w:rsidR="00730B8D" w:rsidRPr="00D227FE">
        <w:rPr>
          <w:rFonts w:cs="Tahoma"/>
        </w:rPr>
        <w:t xml:space="preserve"> tarafından </w:t>
      </w:r>
      <w:r w:rsidR="00A844BA" w:rsidRPr="00D227FE">
        <w:rPr>
          <w:rFonts w:cs="Tahoma"/>
        </w:rPr>
        <w:t>talep edildiği takdirde</w:t>
      </w:r>
      <w:r w:rsidR="00A844BA" w:rsidRPr="00D227FE">
        <w:rPr>
          <w:rFonts w:cs="Tahoma"/>
          <w:color w:val="FF0000"/>
        </w:rPr>
        <w:t xml:space="preserve"> </w:t>
      </w:r>
      <w:r w:rsidR="00A844BA" w:rsidRPr="00D227FE">
        <w:rPr>
          <w:rFonts w:cs="Tahoma"/>
        </w:rPr>
        <w:t xml:space="preserve">yazılı olarak onaylanan Yaratıcı Çalışmaların prodüksiyonunu/yapımını, yine </w:t>
      </w:r>
      <w:r>
        <w:rPr>
          <w:rFonts w:cs="Tahoma"/>
        </w:rPr>
        <w:t>İDARE</w:t>
      </w:r>
      <w:r w:rsidR="00A844BA" w:rsidRPr="00D227FE">
        <w:rPr>
          <w:rFonts w:cs="Tahoma"/>
        </w:rPr>
        <w:t xml:space="preserve"> tarafından yazılı olarak onaylanan bütçe çerçevesinde kendi yapacak veya Üçüncü Şahıslara yaptıracaktır.  </w:t>
      </w:r>
    </w:p>
    <w:p w14:paraId="3446B6F1" w14:textId="77777777" w:rsidR="00AB2692" w:rsidRPr="00D227FE" w:rsidRDefault="00AB2692" w:rsidP="00EB235C">
      <w:pPr>
        <w:jc w:val="both"/>
      </w:pPr>
    </w:p>
    <w:p w14:paraId="17E51B9D" w14:textId="77777777" w:rsidR="00AB2692" w:rsidRPr="00D227FE" w:rsidRDefault="00AB2692" w:rsidP="00EB235C">
      <w:pPr>
        <w:pStyle w:val="ListeParagraf"/>
        <w:numPr>
          <w:ilvl w:val="0"/>
          <w:numId w:val="1"/>
        </w:numPr>
        <w:jc w:val="both"/>
        <w:rPr>
          <w:b/>
        </w:rPr>
      </w:pPr>
      <w:r w:rsidRPr="00D227FE">
        <w:rPr>
          <w:b/>
        </w:rPr>
        <w:t>Onay, Yetki, Değişikli/Düzeltme:</w:t>
      </w:r>
    </w:p>
    <w:p w14:paraId="4B610444" w14:textId="77777777" w:rsidR="00AB2692" w:rsidRPr="00D227FE" w:rsidRDefault="00AB2692" w:rsidP="00EB235C">
      <w:pPr>
        <w:jc w:val="both"/>
        <w:rPr>
          <w:b/>
        </w:rPr>
      </w:pPr>
    </w:p>
    <w:p w14:paraId="63ED8150" w14:textId="709A2F9A" w:rsidR="00AB2692" w:rsidRPr="00D227FE" w:rsidRDefault="00AB2692" w:rsidP="00EB235C">
      <w:pPr>
        <w:jc w:val="both"/>
      </w:pPr>
      <w:r w:rsidRPr="00D227FE">
        <w:t xml:space="preserve">5’inci maddede belirtilen çalışmalar ve işler </w:t>
      </w:r>
      <w:r w:rsidR="00232531">
        <w:t>İDARE</w:t>
      </w:r>
      <w:r w:rsidRPr="00D227FE">
        <w:t>’</w:t>
      </w:r>
      <w:r w:rsidR="00232531">
        <w:t>n</w:t>
      </w:r>
      <w:r w:rsidRPr="00D227FE">
        <w:t>in onayı olmadan başlatılamaz.</w:t>
      </w:r>
    </w:p>
    <w:p w14:paraId="2986C762" w14:textId="77777777" w:rsidR="00AB2692" w:rsidRPr="00D227FE" w:rsidRDefault="00AB2692" w:rsidP="00EB235C">
      <w:pPr>
        <w:jc w:val="both"/>
      </w:pPr>
    </w:p>
    <w:p w14:paraId="2E7861CD" w14:textId="77777777" w:rsidR="0046687B" w:rsidRPr="00D227FE" w:rsidRDefault="0046687B" w:rsidP="00EB235C">
      <w:pPr>
        <w:jc w:val="both"/>
      </w:pPr>
    </w:p>
    <w:p w14:paraId="329BD4F7" w14:textId="77777777" w:rsidR="00AB2692" w:rsidRPr="00D227FE" w:rsidRDefault="00AB2692" w:rsidP="00EB235C">
      <w:pPr>
        <w:jc w:val="both"/>
        <w:rPr>
          <w:b/>
        </w:rPr>
      </w:pPr>
      <w:r w:rsidRPr="00D227FE">
        <w:rPr>
          <w:b/>
        </w:rPr>
        <w:lastRenderedPageBreak/>
        <w:t>6.1.</w:t>
      </w:r>
      <w:r w:rsidRPr="00D227FE">
        <w:rPr>
          <w:b/>
        </w:rPr>
        <w:tab/>
        <w:t>Onay:</w:t>
      </w:r>
    </w:p>
    <w:p w14:paraId="1F45E3D2" w14:textId="77777777" w:rsidR="00AB2692" w:rsidRPr="00D227FE" w:rsidRDefault="00AB2692" w:rsidP="00EB235C">
      <w:pPr>
        <w:jc w:val="both"/>
        <w:rPr>
          <w:b/>
        </w:rPr>
      </w:pPr>
    </w:p>
    <w:p w14:paraId="5741ABD4" w14:textId="66210953" w:rsidR="00AB2692" w:rsidRPr="00D227FE" w:rsidRDefault="00232531" w:rsidP="00EB235C">
      <w:pPr>
        <w:jc w:val="both"/>
      </w:pPr>
      <w:r>
        <w:t>YÜKLENİCİ</w:t>
      </w:r>
      <w:r w:rsidR="00AB2692" w:rsidRPr="00D227FE">
        <w:t xml:space="preserve">, bir kampanya için </w:t>
      </w:r>
      <w:r>
        <w:t>İDARE</w:t>
      </w:r>
      <w:r w:rsidR="00AB2692" w:rsidRPr="00D227FE">
        <w:t>’</w:t>
      </w:r>
      <w:r>
        <w:t>n</w:t>
      </w:r>
      <w:r w:rsidR="00AB2692" w:rsidRPr="00D227FE">
        <w:t>in genel onayını aldıktan sonra, onaylanan kampanya kapsamında yer alan aşağıdaki her bir çalışmayı özel onaya sunar.</w:t>
      </w:r>
    </w:p>
    <w:p w14:paraId="0D69DB3B" w14:textId="77777777" w:rsidR="00AB2692" w:rsidRPr="00D227FE" w:rsidRDefault="00AB2692" w:rsidP="00EB235C">
      <w:pPr>
        <w:jc w:val="both"/>
      </w:pPr>
    </w:p>
    <w:p w14:paraId="310C1989" w14:textId="77777777" w:rsidR="00AB2692" w:rsidRPr="00D227FE" w:rsidRDefault="00AB2692" w:rsidP="00EB235C">
      <w:pPr>
        <w:pStyle w:val="ListeParagraf"/>
        <w:numPr>
          <w:ilvl w:val="0"/>
          <w:numId w:val="3"/>
        </w:numPr>
        <w:jc w:val="both"/>
      </w:pPr>
      <w:r w:rsidRPr="00D227FE">
        <w:t>Reklam metni, tasarım, grafik, modeller, storyboard ve/veya senaryo</w:t>
      </w:r>
    </w:p>
    <w:p w14:paraId="383C71F7" w14:textId="5AE4C656" w:rsidR="00AB2692" w:rsidRPr="00D227FE" w:rsidRDefault="00AB2692" w:rsidP="00EB235C">
      <w:pPr>
        <w:pStyle w:val="ListeParagraf"/>
        <w:numPr>
          <w:ilvl w:val="0"/>
          <w:numId w:val="3"/>
        </w:numPr>
        <w:jc w:val="both"/>
      </w:pPr>
      <w:r w:rsidRPr="00D227FE">
        <w:t>Reklamın çeşitli kalemlerine ilişkin (fotoğraf çekim, dia alım/kiralama, baskı vb.) üretim maliyetleri tahminleri. (</w:t>
      </w:r>
      <w:r w:rsidR="00232531">
        <w:t>İDARE</w:t>
      </w:r>
      <w:r w:rsidRPr="00D227FE">
        <w:t xml:space="preserve"> tarafından kampanyanın onaylanması ihtimalinde ,üretim maliyetleri belli olduktan sonra , maliyet karşılığı belge sunulup ödemeler yapılır.)</w:t>
      </w:r>
    </w:p>
    <w:p w14:paraId="01ECD85E" w14:textId="77777777" w:rsidR="00AB2692" w:rsidRPr="00D227FE" w:rsidRDefault="00AB2692" w:rsidP="00EB235C">
      <w:pPr>
        <w:jc w:val="both"/>
      </w:pPr>
    </w:p>
    <w:p w14:paraId="76353422" w14:textId="01A7971A" w:rsidR="00AB2692" w:rsidRPr="00D227FE" w:rsidRDefault="00232531" w:rsidP="00EB235C">
      <w:pPr>
        <w:jc w:val="both"/>
      </w:pPr>
      <w:r>
        <w:t>İDARE</w:t>
      </w:r>
      <w:r w:rsidR="00AB2692" w:rsidRPr="00D227FE">
        <w:t xml:space="preserve">, </w:t>
      </w:r>
      <w:r>
        <w:t>YÜKLENİCİ’ni</w:t>
      </w:r>
      <w:r w:rsidR="00AB2692" w:rsidRPr="00D227FE">
        <w:t>n yazılı onay talebine m</w:t>
      </w:r>
      <w:r w:rsidR="00FD16D2" w:rsidRPr="00D227FE">
        <w:t xml:space="preserve">utlaka geri dönüş yapmalıdır. </w:t>
      </w:r>
      <w:r>
        <w:t>İDARE</w:t>
      </w:r>
      <w:r w:rsidR="00AB2692" w:rsidRPr="00D227FE">
        <w:t xml:space="preserve"> tara</w:t>
      </w:r>
      <w:r w:rsidR="00FD16D2" w:rsidRPr="00D227FE">
        <w:t>fından yazılı onay verilmedikçe</w:t>
      </w:r>
      <w:r w:rsidR="00AB2692" w:rsidRPr="00D227FE">
        <w:t xml:space="preserve">, </w:t>
      </w:r>
      <w:r>
        <w:t>YÜKLENİCİ</w:t>
      </w:r>
      <w:r w:rsidR="00AB2692" w:rsidRPr="00D227FE">
        <w:t>, bu sözleşme konusu çalışma/kampanya/vb faaliyeti başlatamaz; Yazılı onay olmaksızın herhan</w:t>
      </w:r>
      <w:r w:rsidR="00FD16D2" w:rsidRPr="00D227FE">
        <w:t>gi faaliyet yürütmesi durumunda</w:t>
      </w:r>
      <w:r w:rsidR="00AB2692" w:rsidRPr="00D227FE">
        <w:t>, bu faaliyetin hukuki, mali sonuçlarından bizzat sorumlu olacaktır.  Yazılı onay talepleri e-mail yolu ile de verilebilir.</w:t>
      </w:r>
    </w:p>
    <w:p w14:paraId="721E0013" w14:textId="77777777" w:rsidR="00AB2692" w:rsidRPr="00D227FE" w:rsidRDefault="00AB2692" w:rsidP="00EB235C">
      <w:pPr>
        <w:jc w:val="both"/>
      </w:pPr>
    </w:p>
    <w:p w14:paraId="03F5D643" w14:textId="77777777" w:rsidR="00AB2692" w:rsidRPr="00D227FE" w:rsidRDefault="00AB2692" w:rsidP="00EB235C">
      <w:pPr>
        <w:jc w:val="both"/>
        <w:rPr>
          <w:b/>
        </w:rPr>
      </w:pPr>
      <w:r w:rsidRPr="00D227FE">
        <w:rPr>
          <w:b/>
        </w:rPr>
        <w:t>6.2.</w:t>
      </w:r>
      <w:r w:rsidRPr="00D227FE">
        <w:rPr>
          <w:b/>
        </w:rPr>
        <w:tab/>
        <w:t>Yetki:</w:t>
      </w:r>
    </w:p>
    <w:p w14:paraId="09297779" w14:textId="15230A11" w:rsidR="00AB2692" w:rsidRPr="00D227FE" w:rsidRDefault="00AB2692" w:rsidP="00EB235C">
      <w:pPr>
        <w:jc w:val="both"/>
      </w:pPr>
      <w:r w:rsidRPr="00D227FE">
        <w:t>Ye</w:t>
      </w:r>
      <w:r w:rsidR="00FD16D2" w:rsidRPr="00D227FE">
        <w:t xml:space="preserve">tki hususunda temel kural şudur: </w:t>
      </w:r>
      <w:r w:rsidR="00232531">
        <w:t>YÜKLENİCİ</w:t>
      </w:r>
      <w:r w:rsidRPr="00D227FE">
        <w:t>, aşağıda yazılı her türlü i</w:t>
      </w:r>
      <w:r w:rsidR="00FD16D2" w:rsidRPr="00D227FE">
        <w:t xml:space="preserve">şin yapılmasından önce, </w:t>
      </w:r>
      <w:r w:rsidR="00232531">
        <w:t>İDARE</w:t>
      </w:r>
      <w:r w:rsidRPr="00D227FE">
        <w:t>’</w:t>
      </w:r>
      <w:r w:rsidR="00232531">
        <w:t>n</w:t>
      </w:r>
      <w:r w:rsidRPr="00D227FE">
        <w:t>in yazılı on</w:t>
      </w:r>
      <w:r w:rsidR="00FD16D2" w:rsidRPr="00D227FE">
        <w:t xml:space="preserve">ayını almak zorundadır. </w:t>
      </w:r>
      <w:r w:rsidR="00232531">
        <w:t>İDARE</w:t>
      </w:r>
      <w:r w:rsidRPr="00D227FE">
        <w:t>’</w:t>
      </w:r>
      <w:r w:rsidR="00232531">
        <w:t>n</w:t>
      </w:r>
      <w:r w:rsidRPr="00D227FE">
        <w:t xml:space="preserve">in, kendisinin yazılı onayı olmaksızın başlatılan hiçbir proje/iş/çalışma /kampanyadan ötürü hukuki/mali/cezai sorumluluğu bulunmamaktadır. </w:t>
      </w:r>
    </w:p>
    <w:p w14:paraId="16D91A1A" w14:textId="77777777" w:rsidR="00AB2692" w:rsidRPr="00D227FE" w:rsidRDefault="00AB2692" w:rsidP="00EB235C">
      <w:pPr>
        <w:jc w:val="both"/>
        <w:rPr>
          <w:b/>
        </w:rPr>
      </w:pPr>
    </w:p>
    <w:p w14:paraId="21CB1351" w14:textId="3C4557FF" w:rsidR="00AB2692" w:rsidRPr="00D227FE" w:rsidRDefault="00AB2692" w:rsidP="00EB235C">
      <w:pPr>
        <w:ind w:left="720"/>
        <w:jc w:val="both"/>
      </w:pPr>
      <w:r w:rsidRPr="00D227FE">
        <w:rPr>
          <w:b/>
        </w:rPr>
        <w:t xml:space="preserve">6.2.1. </w:t>
      </w:r>
      <w:r w:rsidR="00232531">
        <w:t>İDARE</w:t>
      </w:r>
      <w:r w:rsidRPr="00D227FE">
        <w:t>, baskılı işlerde metin, tasarımın onaylanması orijinal hazırlama ve ilgili çalışmaları yapma</w:t>
      </w:r>
      <w:r w:rsidR="00FD16D2" w:rsidRPr="00D227FE">
        <w:t xml:space="preserve"> </w:t>
      </w:r>
      <w:r w:rsidRPr="00D227FE">
        <w:t xml:space="preserve">(fotoğraf çekimi vs.) konusunda </w:t>
      </w:r>
      <w:r w:rsidR="00232531">
        <w:t>YÜKLENİCİ’ye</w:t>
      </w:r>
      <w:r w:rsidRPr="00D227FE">
        <w:t xml:space="preserve"> yetki verir. Orijinalin ve tahmini üretim maliyetinin onaylanması ise baskıya geçme yetkisini kazandırır.</w:t>
      </w:r>
    </w:p>
    <w:p w14:paraId="06B0C2ED" w14:textId="77777777" w:rsidR="00AB2692" w:rsidRPr="00D227FE" w:rsidRDefault="00AB2692" w:rsidP="00EB235C">
      <w:pPr>
        <w:jc w:val="both"/>
        <w:rPr>
          <w:b/>
        </w:rPr>
      </w:pPr>
    </w:p>
    <w:p w14:paraId="4632AFED" w14:textId="7D819B72" w:rsidR="00AB2692" w:rsidRPr="00D227FE" w:rsidRDefault="00AB2692" w:rsidP="00EB235C">
      <w:pPr>
        <w:ind w:left="720"/>
        <w:jc w:val="both"/>
      </w:pPr>
      <w:r w:rsidRPr="00D227FE">
        <w:rPr>
          <w:b/>
        </w:rPr>
        <w:t xml:space="preserve">6.2.2. </w:t>
      </w:r>
      <w:r w:rsidRPr="00D227FE">
        <w:t xml:space="preserve">Televizyon, sinema ve radyo senaryolarının tahmini film/radyo spotu yapım maliyeti ile birlikte onaylanması, yapım kontratları ve oyuncularla sözleşme yetkisini, ses kaydı ile birlikte filmlerin ve yayın programlarının onaylanması ise onların yayın yetkisini </w:t>
      </w:r>
      <w:r w:rsidR="00232531">
        <w:t xml:space="preserve">YÜKLENİCİ’ye </w:t>
      </w:r>
      <w:r w:rsidRPr="00D227FE">
        <w:t xml:space="preserve">verir. </w:t>
      </w:r>
    </w:p>
    <w:p w14:paraId="2193E8EC" w14:textId="77777777" w:rsidR="00AB2692" w:rsidRPr="00D227FE" w:rsidRDefault="00AB2692" w:rsidP="00EB235C">
      <w:pPr>
        <w:jc w:val="both"/>
        <w:rPr>
          <w:b/>
        </w:rPr>
      </w:pPr>
    </w:p>
    <w:p w14:paraId="425B66B3" w14:textId="5B18B916" w:rsidR="00AB2692" w:rsidRPr="00D227FE" w:rsidRDefault="00AB2692" w:rsidP="00EB235C">
      <w:pPr>
        <w:ind w:left="720"/>
        <w:jc w:val="both"/>
      </w:pPr>
      <w:r w:rsidRPr="00D227FE">
        <w:rPr>
          <w:b/>
        </w:rPr>
        <w:t xml:space="preserve">6.2.3. </w:t>
      </w:r>
      <w:r w:rsidRPr="00D227FE">
        <w:t xml:space="preserve">Basın kampanyalarının ve ilanlarının onaylanması ile </w:t>
      </w:r>
      <w:r w:rsidR="00232531">
        <w:t>YÜKLENİCİ</w:t>
      </w:r>
      <w:r w:rsidRPr="00D227FE">
        <w:t xml:space="preserve"> ilgili mecralarda ilanların yayınlanması için ilan/kampanya malzemeleri orijinallerinin hazırlıkları konusunda gerekli düzenlemeleri yapma yetkisi kazanır.</w:t>
      </w:r>
    </w:p>
    <w:p w14:paraId="477FA703" w14:textId="77777777" w:rsidR="00AB2692" w:rsidRPr="00D227FE" w:rsidRDefault="00AB2692" w:rsidP="00EB235C">
      <w:pPr>
        <w:jc w:val="both"/>
        <w:rPr>
          <w:b/>
        </w:rPr>
      </w:pPr>
    </w:p>
    <w:p w14:paraId="0736EA98" w14:textId="4B8CF148" w:rsidR="00AB2692" w:rsidRDefault="00AB2692" w:rsidP="00EB235C">
      <w:pPr>
        <w:ind w:left="720"/>
        <w:jc w:val="both"/>
      </w:pPr>
      <w:r w:rsidRPr="00D227FE">
        <w:rPr>
          <w:b/>
        </w:rPr>
        <w:t xml:space="preserve">6.2.4. </w:t>
      </w:r>
      <w:r w:rsidRPr="00D227FE">
        <w:t xml:space="preserve"> Diğer işlerde (tabela, hediyelik vs.) tasarım ve/veya örnek ve tahmini maliyetin onaylanması üretim/satın alma konusunda </w:t>
      </w:r>
      <w:r w:rsidR="00232531">
        <w:t>YÜKLENİCİ’ye</w:t>
      </w:r>
      <w:r w:rsidRPr="00D227FE">
        <w:t xml:space="preserve"> yetki verir.</w:t>
      </w:r>
    </w:p>
    <w:p w14:paraId="4F686555" w14:textId="77777777" w:rsidR="00135E77" w:rsidRDefault="00135E77" w:rsidP="00EB235C">
      <w:pPr>
        <w:ind w:left="720"/>
        <w:jc w:val="both"/>
      </w:pPr>
    </w:p>
    <w:p w14:paraId="0662ADF8" w14:textId="34174E29" w:rsidR="00135E77" w:rsidRPr="00ED6E70" w:rsidRDefault="00135E77" w:rsidP="00EB235C">
      <w:pPr>
        <w:ind w:left="720"/>
        <w:jc w:val="both"/>
      </w:pPr>
      <w:r w:rsidRPr="00135E77">
        <w:rPr>
          <w:b/>
        </w:rPr>
        <w:t>6.2.5.</w:t>
      </w:r>
      <w:r w:rsidRPr="00ED6E70">
        <w:t xml:space="preserve"> </w:t>
      </w:r>
      <w:r w:rsidR="00232531">
        <w:t>İDARE’n</w:t>
      </w:r>
      <w:r w:rsidRPr="00ED6E70">
        <w:t xml:space="preserve">in işbu alt maddelerdeki iş ve tahmini maliyetlere onay vermiş olması, </w:t>
      </w:r>
      <w:r w:rsidR="00232531">
        <w:t>İDARE’y</w:t>
      </w:r>
      <w:r w:rsidRPr="00ED6E70">
        <w:t xml:space="preserve">i hiçbir şekilde </w:t>
      </w:r>
      <w:r w:rsidR="00232531">
        <w:t>YÜKLENİCİ’nin</w:t>
      </w:r>
      <w:r w:rsidRPr="00ED6E70">
        <w:t xml:space="preserve"> üçüncü kişiler ile yapacağı sözleşmenin doğrudan ya da dolaylı muhatabı kılmaz. Üçüncü kişilerin bu sözleşmeler sebebiyle doğabilecek ve </w:t>
      </w:r>
      <w:r w:rsidR="00232531">
        <w:t>İDARE’n</w:t>
      </w:r>
      <w:r w:rsidRPr="00ED6E70">
        <w:t xml:space="preserve">in onayına tabi hususlar dışındaki hükümlerden kaynaklanan hak, zarar ve ziyan  taleplerinden doğrudan </w:t>
      </w:r>
      <w:r w:rsidR="00232531">
        <w:t>YÜKLENİCİ</w:t>
      </w:r>
      <w:r w:rsidRPr="00ED6E70">
        <w:t xml:space="preserve"> sorumludur. </w:t>
      </w:r>
    </w:p>
    <w:p w14:paraId="7304489D" w14:textId="77777777" w:rsidR="00135E77" w:rsidRPr="00D227FE" w:rsidRDefault="00135E77" w:rsidP="00EB235C">
      <w:pPr>
        <w:ind w:left="720"/>
        <w:jc w:val="both"/>
      </w:pPr>
    </w:p>
    <w:p w14:paraId="60D28E27" w14:textId="77777777" w:rsidR="00AB2692" w:rsidRPr="00D227FE" w:rsidRDefault="00AB2692" w:rsidP="00EB235C">
      <w:pPr>
        <w:jc w:val="both"/>
      </w:pPr>
    </w:p>
    <w:p w14:paraId="08A44C35" w14:textId="77777777" w:rsidR="00AB2692" w:rsidRPr="00D227FE" w:rsidRDefault="00AB2692" w:rsidP="00EB235C">
      <w:pPr>
        <w:jc w:val="both"/>
        <w:rPr>
          <w:b/>
        </w:rPr>
      </w:pPr>
      <w:r w:rsidRPr="00D227FE">
        <w:rPr>
          <w:b/>
        </w:rPr>
        <w:t>6.3.</w:t>
      </w:r>
      <w:r w:rsidRPr="00D227FE">
        <w:rPr>
          <w:b/>
        </w:rPr>
        <w:tab/>
        <w:t>Değişiklik/Düzeltme</w:t>
      </w:r>
    </w:p>
    <w:p w14:paraId="220C3F29" w14:textId="77777777" w:rsidR="00AB2692" w:rsidRPr="00D227FE" w:rsidRDefault="00AB2692" w:rsidP="00EB235C">
      <w:pPr>
        <w:jc w:val="both"/>
        <w:rPr>
          <w:b/>
        </w:rPr>
      </w:pPr>
    </w:p>
    <w:p w14:paraId="4ADFBA52" w14:textId="6AC0D74A" w:rsidR="00AB2692" w:rsidRPr="00D227FE" w:rsidRDefault="00AB2692" w:rsidP="00EB235C">
      <w:pPr>
        <w:ind w:left="720"/>
        <w:jc w:val="both"/>
      </w:pPr>
      <w:r w:rsidRPr="00D227FE">
        <w:rPr>
          <w:b/>
        </w:rPr>
        <w:t xml:space="preserve">6.3.1. </w:t>
      </w:r>
      <w:r w:rsidRPr="00D227FE">
        <w:t xml:space="preserve"> </w:t>
      </w:r>
      <w:r w:rsidR="00232531">
        <w:t>İDARE’n</w:t>
      </w:r>
      <w:r w:rsidRPr="00D227FE">
        <w:t xml:space="preserve">in yürürlükteki çalışmalar konusunda herhangi bir değişiklik, düzeltme, iptal veya erteleme istemesi halinde </w:t>
      </w:r>
      <w:r w:rsidR="00232531">
        <w:t>YÜKLENİCİ</w:t>
      </w:r>
      <w:r w:rsidRPr="00D227FE">
        <w:t>, işbu Sözleşme konusu hizmetlerle ilgili olarak üçüncü kişiler ile akdedilmiş olan sözleşmelerde yer alan hak ve yükümlülüklere tabi olmak kaydıyla, talep edilen değişiklik, düzeltme, iptal veya erteleme taleplerini yerine getirmek için elinden gelen makul çabayı gösterir.</w:t>
      </w:r>
    </w:p>
    <w:p w14:paraId="03FBBF00" w14:textId="77777777" w:rsidR="00AB2692" w:rsidRPr="00D227FE" w:rsidRDefault="00AB2692" w:rsidP="00EB235C">
      <w:pPr>
        <w:ind w:left="720"/>
        <w:jc w:val="both"/>
      </w:pPr>
    </w:p>
    <w:p w14:paraId="6BDB02FE" w14:textId="3C8A101B" w:rsidR="00FD16D2" w:rsidRPr="00D227FE" w:rsidRDefault="00AB2692" w:rsidP="00EB235C">
      <w:pPr>
        <w:ind w:left="720"/>
        <w:jc w:val="both"/>
      </w:pPr>
      <w:r w:rsidRPr="00D227FE">
        <w:rPr>
          <w:b/>
        </w:rPr>
        <w:t xml:space="preserve">6.3.2. </w:t>
      </w:r>
      <w:r w:rsidR="00232531">
        <w:t>YÜKLENİCİ</w:t>
      </w:r>
      <w:r w:rsidRPr="00D227FE">
        <w:t xml:space="preserve"> tarafından hazırlanmış ve </w:t>
      </w:r>
      <w:r w:rsidR="00232531">
        <w:t>İDARE</w:t>
      </w:r>
      <w:r w:rsidRPr="00D227FE">
        <w:t xml:space="preserve"> tarafından kabul edilerek siparişi verilmiş reklam kampanyaları ve basılı işlerin gerçekleşmemesi halinde, değişiklik, iptal, erteleme veya düzeltme nedeni </w:t>
      </w:r>
      <w:r w:rsidR="00232531">
        <w:t>YÜKLENİCİ</w:t>
      </w:r>
      <w:r w:rsidRPr="00D227FE">
        <w:t>’d</w:t>
      </w:r>
      <w:r w:rsidR="00232531">
        <w:t>e</w:t>
      </w:r>
      <w:r w:rsidRPr="00D227FE">
        <w:t xml:space="preserve">n veya ajansın bağlantı kurduğu üçüncü kişilerden kaynaklanmadıkça, </w:t>
      </w:r>
      <w:r w:rsidR="00232531">
        <w:t>İDARE</w:t>
      </w:r>
      <w:r w:rsidRPr="00D227FE">
        <w:t xml:space="preserve">, söz konusu talep nedeni ile </w:t>
      </w:r>
      <w:r w:rsidR="00232531">
        <w:t>YÜKLENİCİ’ni</w:t>
      </w:r>
      <w:r w:rsidRPr="00D227FE">
        <w:t xml:space="preserve">n maruz kalacağı tüm masrafları ve zararları </w:t>
      </w:r>
      <w:r w:rsidR="00232531">
        <w:t>YÜKLENİCİ</w:t>
      </w:r>
      <w:r w:rsidRPr="00D227FE">
        <w:t>’</w:t>
      </w:r>
      <w:r w:rsidR="00232531">
        <w:t>ni</w:t>
      </w:r>
      <w:r w:rsidRPr="00D227FE">
        <w:t>n ilk talebinde karşılamayı kabul eder.</w:t>
      </w:r>
    </w:p>
    <w:p w14:paraId="4C0EB99E" w14:textId="77777777" w:rsidR="00FD16D2" w:rsidRPr="00D227FE" w:rsidRDefault="00FD16D2" w:rsidP="00EB235C">
      <w:pPr>
        <w:ind w:left="720"/>
        <w:jc w:val="both"/>
      </w:pPr>
    </w:p>
    <w:p w14:paraId="6BF3B93D" w14:textId="4B2647A5" w:rsidR="00AB2692" w:rsidRPr="00D227FE" w:rsidRDefault="00232531" w:rsidP="00EB235C">
      <w:pPr>
        <w:pStyle w:val="ListeParagraf"/>
        <w:numPr>
          <w:ilvl w:val="0"/>
          <w:numId w:val="1"/>
        </w:numPr>
        <w:jc w:val="both"/>
        <w:rPr>
          <w:b/>
        </w:rPr>
      </w:pPr>
      <w:r>
        <w:rPr>
          <w:b/>
        </w:rPr>
        <w:t>YÜKLENİCİ</w:t>
      </w:r>
      <w:r w:rsidR="00AB2692" w:rsidRPr="00D227FE">
        <w:rPr>
          <w:b/>
        </w:rPr>
        <w:t xml:space="preserve"> Komisyonu ve Ücretinin Kapsamı ve Uygulanması</w:t>
      </w:r>
    </w:p>
    <w:p w14:paraId="00164702" w14:textId="77777777" w:rsidR="00AB2692" w:rsidRPr="00D227FE" w:rsidRDefault="00AB2692" w:rsidP="00EB235C">
      <w:pPr>
        <w:jc w:val="both"/>
        <w:rPr>
          <w:b/>
        </w:rPr>
      </w:pPr>
    </w:p>
    <w:p w14:paraId="71AED64A" w14:textId="59DC2333" w:rsidR="00AB2692" w:rsidRPr="00D227FE" w:rsidRDefault="00FD16D2" w:rsidP="00EB235C">
      <w:pPr>
        <w:ind w:left="720"/>
        <w:jc w:val="both"/>
      </w:pPr>
      <w:r w:rsidRPr="00D227FE">
        <w:t xml:space="preserve">5’inci maddede belirtilen çalışmalar ve işler dahilinde </w:t>
      </w:r>
      <w:r w:rsidR="00232531">
        <w:t>YÜKLENİCİ</w:t>
      </w:r>
      <w:r w:rsidRPr="00D227FE">
        <w:t xml:space="preserve"> tarafından doğrudan ve 3. k</w:t>
      </w:r>
      <w:r w:rsidR="00AB2692" w:rsidRPr="00D227FE">
        <w:t>işiler eliyle dolaylı olarak gerçekleştirilen yaratıcı çalışmalar ve yapımlar için Aja</w:t>
      </w:r>
      <w:r w:rsidR="00D4229D" w:rsidRPr="00D227FE">
        <w:t xml:space="preserve">ns Hizmet Bedeli olarak aylık </w:t>
      </w:r>
      <w:r w:rsidR="00232531">
        <w:rPr>
          <w:b/>
        </w:rPr>
        <w:t>xxxx</w:t>
      </w:r>
      <w:r w:rsidR="00AB2692" w:rsidRPr="00D227FE">
        <w:rPr>
          <w:b/>
        </w:rPr>
        <w:t xml:space="preserve"> + KDV</w:t>
      </w:r>
      <w:r w:rsidR="00AB2692" w:rsidRPr="00D227FE">
        <w:t xml:space="preserve"> olmak üzere fatura edilecektir.</w:t>
      </w:r>
    </w:p>
    <w:p w14:paraId="5B5FC86C" w14:textId="77777777" w:rsidR="00AB2692" w:rsidRPr="00D227FE" w:rsidRDefault="00AB2692" w:rsidP="00EB235C">
      <w:pPr>
        <w:jc w:val="both"/>
      </w:pPr>
    </w:p>
    <w:p w14:paraId="0498C250" w14:textId="77777777" w:rsidR="00AB2692" w:rsidRPr="00D227FE" w:rsidRDefault="00AB2692" w:rsidP="00EB235C">
      <w:pPr>
        <w:pStyle w:val="ListeParagraf"/>
        <w:numPr>
          <w:ilvl w:val="0"/>
          <w:numId w:val="1"/>
        </w:numPr>
        <w:jc w:val="both"/>
        <w:rPr>
          <w:b/>
        </w:rPr>
      </w:pPr>
      <w:r w:rsidRPr="00D227FE">
        <w:rPr>
          <w:b/>
        </w:rPr>
        <w:t>Ödemeler</w:t>
      </w:r>
    </w:p>
    <w:p w14:paraId="736319D4" w14:textId="77777777" w:rsidR="00AB2692" w:rsidRPr="00D227FE" w:rsidRDefault="00AB2692" w:rsidP="00EB235C">
      <w:pPr>
        <w:jc w:val="both"/>
        <w:rPr>
          <w:b/>
        </w:rPr>
      </w:pPr>
    </w:p>
    <w:p w14:paraId="3BE2BEA5" w14:textId="2C42B095" w:rsidR="00AB2692" w:rsidRPr="00D227FE" w:rsidRDefault="00AB2692" w:rsidP="00EB235C">
      <w:pPr>
        <w:pStyle w:val="ListeParagraf"/>
        <w:numPr>
          <w:ilvl w:val="0"/>
          <w:numId w:val="6"/>
        </w:numPr>
        <w:jc w:val="both"/>
      </w:pPr>
      <w:r w:rsidRPr="00D227FE">
        <w:t xml:space="preserve">İşbu sözleşmede mutabık kalınan ödemelere ilişkin olarak, Taraflar aşağıda yer alan prensiplere riayet etmeyi kabul, beyan ve taahhüt etmektedir. </w:t>
      </w:r>
      <w:r w:rsidR="00232531">
        <w:t>İDARE</w:t>
      </w:r>
      <w:r w:rsidRPr="00D227FE">
        <w:t xml:space="preserve">, </w:t>
      </w:r>
      <w:r w:rsidR="00232531">
        <w:t>YÜKLENİCİ’ni</w:t>
      </w:r>
      <w:r w:rsidRPr="00D227FE">
        <w:t>n hizmetlerini içeren fatura tutarları</w:t>
      </w:r>
      <w:r w:rsidR="00135E77">
        <w:t>nı (KDV dahil) faturanın tebliğinden</w:t>
      </w:r>
      <w:r w:rsidRPr="00D227FE">
        <w:t xml:space="preserve"> itibaren 30 gün içinde öder.</w:t>
      </w:r>
    </w:p>
    <w:p w14:paraId="04B897B0" w14:textId="157D0864" w:rsidR="00AB2692" w:rsidRPr="00D227FE" w:rsidRDefault="00232531" w:rsidP="00EB235C">
      <w:pPr>
        <w:pStyle w:val="ListeParagraf"/>
        <w:numPr>
          <w:ilvl w:val="0"/>
          <w:numId w:val="6"/>
        </w:numPr>
        <w:jc w:val="both"/>
      </w:pPr>
      <w:r>
        <w:t>İDARE</w:t>
      </w:r>
      <w:r w:rsidR="00AB2692" w:rsidRPr="00D227FE">
        <w:t xml:space="preserve"> tarafından doğrudan veya </w:t>
      </w:r>
      <w:r>
        <w:t>İDARE</w:t>
      </w:r>
      <w:r w:rsidR="00AB2692" w:rsidRPr="00D227FE">
        <w:t>’</w:t>
      </w:r>
      <w:r>
        <w:t>n</w:t>
      </w:r>
      <w:r w:rsidR="00AB2692" w:rsidRPr="00D227FE">
        <w:t xml:space="preserve">in onayı ile </w:t>
      </w:r>
      <w:r>
        <w:t>YÜKLENİCİ</w:t>
      </w:r>
      <w:r w:rsidR="00AB2692" w:rsidRPr="00D227FE">
        <w:t xml:space="preserve"> tarafından mecra kuruluşu veya medya ajansı ile yapılmış anlaşmada belirlenen ödeme zamanları ve koşulları aynen uygulanır.</w:t>
      </w:r>
    </w:p>
    <w:p w14:paraId="389FE2F3" w14:textId="1E965720" w:rsidR="00AB2692" w:rsidRPr="00D227FE" w:rsidRDefault="00232531" w:rsidP="00EB235C">
      <w:pPr>
        <w:pStyle w:val="ListeParagraf"/>
        <w:numPr>
          <w:ilvl w:val="0"/>
          <w:numId w:val="6"/>
        </w:numPr>
        <w:jc w:val="both"/>
      </w:pPr>
      <w:r>
        <w:t>YÜKLENİCİ</w:t>
      </w:r>
      <w:r w:rsidR="00AB2692" w:rsidRPr="00D227FE">
        <w:t>, m</w:t>
      </w:r>
      <w:r w:rsidR="00D4229D" w:rsidRPr="00D227FE">
        <w:t>ecra ve 3. k</w:t>
      </w:r>
      <w:r w:rsidR="00AB2692" w:rsidRPr="00D227FE">
        <w:t xml:space="preserve">işilerden fiyatlandırma ve ödeme ile ilgili olarak sağladığı tüm indirimleri </w:t>
      </w:r>
      <w:r>
        <w:t>İDARE</w:t>
      </w:r>
      <w:r w:rsidR="00AB2692" w:rsidRPr="00D227FE">
        <w:t>’</w:t>
      </w:r>
      <w:r>
        <w:t>y</w:t>
      </w:r>
      <w:r w:rsidR="00AB2692" w:rsidRPr="00D227FE">
        <w:t>e aynen yansıtır. Koşullar aleyhte değiştiğinde (ek indirim, talep vb.)</w:t>
      </w:r>
      <w:r w:rsidR="00D4229D" w:rsidRPr="00D227FE">
        <w:t xml:space="preserve"> </w:t>
      </w:r>
      <w:r>
        <w:t>İDARE</w:t>
      </w:r>
      <w:r w:rsidR="00AB2692" w:rsidRPr="00D227FE">
        <w:t>’</w:t>
      </w:r>
      <w:r>
        <w:t>n</w:t>
      </w:r>
      <w:r w:rsidR="00AB2692" w:rsidRPr="00D227FE">
        <w:t xml:space="preserve">in onayı alındıktan sonra yeni koşullar </w:t>
      </w:r>
      <w:r>
        <w:t>İDARE</w:t>
      </w:r>
      <w:r w:rsidR="00AB2692" w:rsidRPr="00D227FE">
        <w:t>’</w:t>
      </w:r>
      <w:r>
        <w:t>y</w:t>
      </w:r>
      <w:r w:rsidR="00AB2692" w:rsidRPr="00D227FE">
        <w:t>e yansıtılır.</w:t>
      </w:r>
    </w:p>
    <w:p w14:paraId="68D25DF7" w14:textId="77777777" w:rsidR="00AB2692" w:rsidRPr="00D227FE" w:rsidRDefault="00AB2692" w:rsidP="00EB235C">
      <w:pPr>
        <w:pStyle w:val="ListeParagraf"/>
        <w:numPr>
          <w:ilvl w:val="0"/>
          <w:numId w:val="6"/>
        </w:numPr>
        <w:jc w:val="both"/>
      </w:pPr>
      <w:r w:rsidRPr="00D227FE">
        <w:t>Üçüncü Şahıs net üretim masrafları;</w:t>
      </w:r>
    </w:p>
    <w:p w14:paraId="696BB6D4" w14:textId="77777777" w:rsidR="00AB2692" w:rsidRPr="00D227FE" w:rsidRDefault="00AB2692" w:rsidP="00EB235C">
      <w:pPr>
        <w:jc w:val="both"/>
      </w:pPr>
    </w:p>
    <w:p w14:paraId="6451C4A5" w14:textId="2B30992F" w:rsidR="00AB2692" w:rsidRPr="00D227FE" w:rsidRDefault="00AB2692" w:rsidP="00EB235C">
      <w:pPr>
        <w:ind w:left="720"/>
        <w:jc w:val="both"/>
      </w:pPr>
      <w:r w:rsidRPr="00D227FE">
        <w:t xml:space="preserve">Madde 6.1. Onay’da detaylı olarak belirtildiği gibi </w:t>
      </w:r>
      <w:r w:rsidR="00232531">
        <w:t>YÜKLENİCİ</w:t>
      </w:r>
      <w:r w:rsidRPr="00D227FE">
        <w:t xml:space="preserve">, teklif ve üretim onayı </w:t>
      </w:r>
      <w:r w:rsidR="00232531">
        <w:t>İDARE</w:t>
      </w:r>
      <w:r w:rsidR="00D4229D" w:rsidRPr="00D227FE">
        <w:t xml:space="preserve"> tarafından verilmiş, 3. p</w:t>
      </w:r>
      <w:r w:rsidRPr="00D227FE">
        <w:t xml:space="preserve">arti üretim bedellerini </w:t>
      </w:r>
      <w:r w:rsidR="00232531">
        <w:t>İDARE</w:t>
      </w:r>
      <w:r w:rsidRPr="00D227FE">
        <w:t>’</w:t>
      </w:r>
      <w:r w:rsidR="00232531">
        <w:t>y</w:t>
      </w:r>
      <w:r w:rsidRPr="00D227FE">
        <w:t xml:space="preserve">e fatura eder. </w:t>
      </w:r>
      <w:r w:rsidR="00232531">
        <w:t>İDARE</w:t>
      </w:r>
      <w:r w:rsidRPr="00D227FE">
        <w:t xml:space="preserve"> onaylamış olduğu teklifte detaylı bilgisi yer aldığı gibi üçüncü şahıs net üretim maliyetlerinin yer aldığı faturayı ödeme vadelerine göre </w:t>
      </w:r>
      <w:r w:rsidR="00232531">
        <w:t>YÜKLENİCİ</w:t>
      </w:r>
      <w:r w:rsidRPr="00D227FE">
        <w:t>’</w:t>
      </w:r>
      <w:r w:rsidR="00232531">
        <w:t>ye</w:t>
      </w:r>
      <w:r w:rsidRPr="00D227FE">
        <w:t xml:space="preserve"> öder.</w:t>
      </w:r>
    </w:p>
    <w:p w14:paraId="2FF1E1C8" w14:textId="77777777" w:rsidR="00AB2692" w:rsidRPr="00D227FE" w:rsidRDefault="00AB2692" w:rsidP="00EB235C">
      <w:pPr>
        <w:ind w:left="720"/>
        <w:jc w:val="both"/>
      </w:pPr>
    </w:p>
    <w:p w14:paraId="6AD298F7" w14:textId="0271786B" w:rsidR="00AB2692" w:rsidRDefault="00AB2692" w:rsidP="00EB235C">
      <w:pPr>
        <w:ind w:left="720"/>
        <w:jc w:val="both"/>
      </w:pPr>
      <w:r w:rsidRPr="00D227FE">
        <w:lastRenderedPageBreak/>
        <w:t>Yap</w:t>
      </w:r>
      <w:r w:rsidR="00D4229D" w:rsidRPr="00D227FE">
        <w:t>ım, satınalma organizasyon vb. i</w:t>
      </w:r>
      <w:r w:rsidRPr="00D227FE">
        <w:t xml:space="preserve">şlerde; gerek ana para gerekse avans ödemelerinde yine </w:t>
      </w:r>
      <w:r w:rsidR="00232531">
        <w:t>İDARE</w:t>
      </w:r>
      <w:r w:rsidRPr="00D227FE">
        <w:t xml:space="preserve"> tarafından</w:t>
      </w:r>
      <w:r w:rsidR="00D4229D" w:rsidRPr="00D227FE">
        <w:t xml:space="preserve"> </w:t>
      </w:r>
      <w:r w:rsidRPr="00D227FE">
        <w:t xml:space="preserve">doğrudan veya </w:t>
      </w:r>
      <w:r w:rsidR="00232531">
        <w:t>İDARE</w:t>
      </w:r>
      <w:r w:rsidRPr="00D227FE">
        <w:t>’</w:t>
      </w:r>
      <w:r w:rsidR="00232531">
        <w:t>n</w:t>
      </w:r>
      <w:r w:rsidRPr="00D227FE">
        <w:t xml:space="preserve">in onayı ile </w:t>
      </w:r>
      <w:r w:rsidR="00232531">
        <w:t>YÜKLENİCİ</w:t>
      </w:r>
      <w:r w:rsidRPr="00D227FE">
        <w:t xml:space="preserve"> tarafından yapılmış anlaşmadaki ödeme koşulları aynen uygulanır. Avanslar için ayrıca 6.1. madde gereğince alınacak maliyet tahmini onayında belirtilmesi koşulu aranır.</w:t>
      </w:r>
    </w:p>
    <w:p w14:paraId="7EC4D01F" w14:textId="77777777" w:rsidR="00135E77" w:rsidRPr="00D227FE" w:rsidRDefault="00135E77" w:rsidP="00EB235C">
      <w:pPr>
        <w:ind w:left="720"/>
        <w:jc w:val="both"/>
      </w:pPr>
    </w:p>
    <w:p w14:paraId="2C4318DE" w14:textId="77777777" w:rsidR="00AB2692" w:rsidRPr="00D227FE" w:rsidRDefault="00AB2692" w:rsidP="00EB235C">
      <w:pPr>
        <w:pStyle w:val="ListeParagraf"/>
        <w:numPr>
          <w:ilvl w:val="0"/>
          <w:numId w:val="1"/>
        </w:numPr>
        <w:jc w:val="both"/>
        <w:rPr>
          <w:b/>
        </w:rPr>
      </w:pPr>
      <w:r w:rsidRPr="00D227FE">
        <w:rPr>
          <w:b/>
        </w:rPr>
        <w:t>Malzeme ve Bağlantılarının Devri:</w:t>
      </w:r>
    </w:p>
    <w:p w14:paraId="251DCE19" w14:textId="77777777" w:rsidR="00AB2692" w:rsidRPr="00D227FE" w:rsidRDefault="00AB2692" w:rsidP="00EB235C">
      <w:pPr>
        <w:jc w:val="both"/>
      </w:pPr>
    </w:p>
    <w:p w14:paraId="03785992" w14:textId="7204C1C9" w:rsidR="00AB2692" w:rsidRPr="00D227FE" w:rsidRDefault="00AB2692" w:rsidP="00EB235C">
      <w:pPr>
        <w:jc w:val="both"/>
      </w:pPr>
      <w:r w:rsidRPr="00D227FE">
        <w:t xml:space="preserve">Mecralara teslim edilmiş olanlar dışındaki reklam malzemesi, Sözleşmenin sona ermesini müteakip </w:t>
      </w:r>
      <w:r w:rsidR="00232531">
        <w:t>İDARE</w:t>
      </w:r>
      <w:r w:rsidRPr="00D227FE">
        <w:t>’</w:t>
      </w:r>
      <w:r w:rsidR="00232531">
        <w:t>n</w:t>
      </w:r>
      <w:r w:rsidRPr="00D227FE">
        <w:t xml:space="preserve">in talebi üzerine </w:t>
      </w:r>
      <w:r w:rsidR="00232531">
        <w:t>İDARE</w:t>
      </w:r>
      <w:r w:rsidRPr="00D227FE">
        <w:t>’</w:t>
      </w:r>
      <w:r w:rsidR="00232531">
        <w:t>y</w:t>
      </w:r>
      <w:r w:rsidRPr="00D227FE">
        <w:t>e iade edilir veya imha edilir.</w:t>
      </w:r>
    </w:p>
    <w:p w14:paraId="3B10EA44" w14:textId="77777777" w:rsidR="00AB2692" w:rsidRPr="00D227FE" w:rsidRDefault="00AB2692" w:rsidP="00EB235C">
      <w:pPr>
        <w:jc w:val="both"/>
      </w:pPr>
    </w:p>
    <w:p w14:paraId="12F7FD56" w14:textId="327409EF" w:rsidR="00AB2692" w:rsidRPr="00D227FE" w:rsidRDefault="00AB2692" w:rsidP="00EB235C">
      <w:pPr>
        <w:jc w:val="both"/>
      </w:pPr>
      <w:r w:rsidRPr="00D227FE">
        <w:t xml:space="preserve">Ayrıca, sözleşme sona erdiğinde, cari hesap bakiyesinin </w:t>
      </w:r>
      <w:r w:rsidR="00232531">
        <w:t>İDARE</w:t>
      </w:r>
      <w:r w:rsidRPr="00D227FE">
        <w:t xml:space="preserve"> tarafından tamamen ödenmiş olması kaydı ile </w:t>
      </w:r>
      <w:r w:rsidR="00232531">
        <w:t>YÜKLENİCİ</w:t>
      </w:r>
      <w:r w:rsidRPr="00D227FE">
        <w:t xml:space="preserve"> üçüncü şahıslara verilmiş olan siparişler, yapılmış bağlantılar ve anlaşmalarda izin verildiği ölçüde bunlardan doğan hak ve yükümlülüklerin devredilmesi konusunda her türlü makul işbirliğinde bulunma konusunda azami çaba göstermeyi taahhüt eder.</w:t>
      </w:r>
    </w:p>
    <w:p w14:paraId="4EBE7C6C" w14:textId="77777777" w:rsidR="00730B8D" w:rsidRPr="00D227FE" w:rsidRDefault="00730B8D" w:rsidP="00EB235C">
      <w:pPr>
        <w:jc w:val="both"/>
      </w:pPr>
    </w:p>
    <w:p w14:paraId="7CB80D34" w14:textId="77777777" w:rsidR="00AB2692" w:rsidRPr="00D227FE" w:rsidRDefault="00AB2692" w:rsidP="00EB235C">
      <w:pPr>
        <w:pStyle w:val="ListeParagraf"/>
        <w:numPr>
          <w:ilvl w:val="0"/>
          <w:numId w:val="1"/>
        </w:numPr>
        <w:jc w:val="both"/>
        <w:rPr>
          <w:b/>
        </w:rPr>
      </w:pPr>
      <w:r w:rsidRPr="00D227FE">
        <w:rPr>
          <w:b/>
        </w:rPr>
        <w:t>Hakların Geçerliliği</w:t>
      </w:r>
    </w:p>
    <w:p w14:paraId="3BDF7927" w14:textId="77777777" w:rsidR="00AB2692" w:rsidRPr="00D227FE" w:rsidRDefault="00AB2692" w:rsidP="00EB235C">
      <w:pPr>
        <w:jc w:val="both"/>
        <w:rPr>
          <w:b/>
        </w:rPr>
      </w:pPr>
    </w:p>
    <w:p w14:paraId="0737B15A" w14:textId="3B8B401E" w:rsidR="00AB2692" w:rsidRPr="00D227FE" w:rsidRDefault="00232531" w:rsidP="00EB235C">
      <w:pPr>
        <w:jc w:val="both"/>
      </w:pPr>
      <w:r>
        <w:t>YÜKLENİCİ</w:t>
      </w:r>
      <w:r w:rsidR="00AB2692" w:rsidRPr="00D227FE">
        <w:t xml:space="preserve"> 5846 sayılı Fikir ve Sanat Eserleri Kanunu (FSEK) gereğince gerçekleştireceği ve FSEK uyarınca eser olarak addedilebilecek tüm (“Eser”) üzerinde sahip olduğu çoğaltma hakkı, yayma hakkı, temsil hakkı, işaret, ses ve/veya görüntü nakline yarayan araçlar ile umuma iletim hakkını kullanma hakkını (“Mali Haklar”), işbu Sözleşmede belirlenen ücretlerin zamanında ödenmesi koşulu ile ve bu ücret ödendiği sürece ve Sözleşme müddetince 3. kişilerle yapılan sözleşmelerde öngörülen hüküm ve koşulların izin verdiği ölçülerde, </w:t>
      </w:r>
      <w:r>
        <w:t>İDARE</w:t>
      </w:r>
      <w:r w:rsidR="00AB2692" w:rsidRPr="00D227FE">
        <w:t>’</w:t>
      </w:r>
      <w:r>
        <w:t>y</w:t>
      </w:r>
      <w:r w:rsidR="00AB2692" w:rsidRPr="00D227FE">
        <w:t>e devredecektir.</w:t>
      </w:r>
    </w:p>
    <w:p w14:paraId="7E9B778C" w14:textId="77777777" w:rsidR="00AB2692" w:rsidRPr="00D227FE" w:rsidRDefault="00AB2692" w:rsidP="00EB235C">
      <w:pPr>
        <w:jc w:val="both"/>
      </w:pPr>
    </w:p>
    <w:p w14:paraId="2D463C5B" w14:textId="2FB3A526" w:rsidR="00AB2692" w:rsidRPr="00D227FE" w:rsidRDefault="00AB2692" w:rsidP="00EB235C">
      <w:pPr>
        <w:jc w:val="both"/>
      </w:pPr>
      <w:r w:rsidRPr="00D227FE">
        <w:t xml:space="preserve">Öngörülen sürenin sona ermesi üzerine, Mali Hakların tekrar kullanılmak istenmesi halinde veya </w:t>
      </w:r>
      <w:r w:rsidR="00232531">
        <w:t>İDARE</w:t>
      </w:r>
      <w:r w:rsidRPr="00D227FE">
        <w:t>’</w:t>
      </w:r>
      <w:r w:rsidR="00232531">
        <w:t>n</w:t>
      </w:r>
      <w:r w:rsidRPr="00D227FE">
        <w:t xml:space="preserve">in anılan Mali Hakları devralmak istemesi halinde, kullanım veya devir, tarafların kullanım veya devir koşulları üzerinde mutabık kalması ve </w:t>
      </w:r>
      <w:r w:rsidR="00232531">
        <w:t>İDARE</w:t>
      </w:r>
      <w:r w:rsidRPr="00D227FE">
        <w:t xml:space="preserve"> ile </w:t>
      </w:r>
      <w:r w:rsidR="00232531">
        <w:t>YÜKLENİCİ</w:t>
      </w:r>
      <w:r w:rsidRPr="00D227FE">
        <w:t>’</w:t>
      </w:r>
      <w:r w:rsidR="00232531">
        <w:t>ni</w:t>
      </w:r>
      <w:r w:rsidRPr="00D227FE">
        <w:t>n bedel üzerinde mutabık kalması üzerine mümkün olacaktır.</w:t>
      </w:r>
    </w:p>
    <w:p w14:paraId="7A864AB1" w14:textId="77777777" w:rsidR="00AB2692" w:rsidRPr="00D227FE" w:rsidRDefault="00AB2692" w:rsidP="00EB235C">
      <w:pPr>
        <w:jc w:val="both"/>
      </w:pPr>
    </w:p>
    <w:p w14:paraId="0CEC6E20" w14:textId="77777777" w:rsidR="00AB2692" w:rsidRPr="00D227FE" w:rsidRDefault="00AB2692" w:rsidP="00EB235C">
      <w:pPr>
        <w:pStyle w:val="ListeParagraf"/>
        <w:numPr>
          <w:ilvl w:val="0"/>
          <w:numId w:val="1"/>
        </w:numPr>
        <w:jc w:val="both"/>
        <w:rPr>
          <w:b/>
        </w:rPr>
      </w:pPr>
      <w:r w:rsidRPr="00D227FE">
        <w:rPr>
          <w:b/>
        </w:rPr>
        <w:t>Yasalar Karşısında Sorumluluk</w:t>
      </w:r>
    </w:p>
    <w:p w14:paraId="654984FC" w14:textId="77777777" w:rsidR="00AB2692" w:rsidRPr="00D227FE" w:rsidRDefault="00AB2692" w:rsidP="00EB235C">
      <w:pPr>
        <w:jc w:val="both"/>
        <w:rPr>
          <w:b/>
        </w:rPr>
      </w:pPr>
    </w:p>
    <w:p w14:paraId="507F9CB3" w14:textId="40120307" w:rsidR="00AB2692" w:rsidRPr="00D227FE" w:rsidRDefault="00AB2692" w:rsidP="00EB235C">
      <w:pPr>
        <w:jc w:val="both"/>
      </w:pPr>
      <w:r w:rsidRPr="00D227FE">
        <w:t xml:space="preserve">Sözleşmenin tarafları yasanın öngördüğü yükümlülüklerin sorumluluğunu taşırlar. </w:t>
      </w:r>
      <w:r w:rsidR="00232531">
        <w:t>YÜKLENİCİ</w:t>
      </w:r>
      <w:r w:rsidRPr="00D227FE">
        <w:t>’</w:t>
      </w:r>
      <w:r w:rsidR="00232531">
        <w:t>ni</w:t>
      </w:r>
      <w:r w:rsidRPr="00D227FE">
        <w:t xml:space="preserve">n bu sözleşme ile yüklendiği sorumluluk reklamı hazırlarken ya da hizmet verirken </w:t>
      </w:r>
      <w:r w:rsidR="00232531">
        <w:t>İDARE</w:t>
      </w:r>
      <w:r w:rsidRPr="00D227FE">
        <w:t xml:space="preserve">e herhangi bir yaptırım uygulanmaması için gereken özeni göstermektir. </w:t>
      </w:r>
      <w:r w:rsidR="00232531">
        <w:t>YÜKLENİCİ</w:t>
      </w:r>
      <w:r w:rsidRPr="00D227FE">
        <w:t xml:space="preserve">, </w:t>
      </w:r>
      <w:r w:rsidR="00232531">
        <w:t>İDARE’n</w:t>
      </w:r>
      <w:r w:rsidRPr="00D227FE">
        <w:t>in iş bu sözleşmeye dayalı yapacakları her işleminden doğacak zararlardan, hukuki, ve cezai yükümlülüklerden sorumlu olduğunu kabul, beyan ve taahhüt eder.</w:t>
      </w:r>
    </w:p>
    <w:p w14:paraId="4AAB611C" w14:textId="77777777" w:rsidR="00AB2692" w:rsidRPr="00D227FE" w:rsidRDefault="00AB2692" w:rsidP="00EB235C">
      <w:pPr>
        <w:jc w:val="both"/>
      </w:pPr>
    </w:p>
    <w:p w14:paraId="2BB94019" w14:textId="77777777" w:rsidR="00AB2692" w:rsidRPr="00D227FE" w:rsidRDefault="00AB2692" w:rsidP="00EB235C">
      <w:pPr>
        <w:pStyle w:val="ListeParagraf"/>
        <w:numPr>
          <w:ilvl w:val="0"/>
          <w:numId w:val="1"/>
        </w:numPr>
        <w:jc w:val="both"/>
        <w:rPr>
          <w:b/>
        </w:rPr>
      </w:pPr>
      <w:r w:rsidRPr="00D227FE">
        <w:rPr>
          <w:b/>
        </w:rPr>
        <w:t>Sözleşme Süresi</w:t>
      </w:r>
    </w:p>
    <w:p w14:paraId="7CDCB926" w14:textId="77777777" w:rsidR="00AB2692" w:rsidRPr="00D227FE" w:rsidRDefault="00AB2692" w:rsidP="00EB235C">
      <w:pPr>
        <w:jc w:val="both"/>
        <w:rPr>
          <w:b/>
        </w:rPr>
      </w:pPr>
    </w:p>
    <w:p w14:paraId="3AB7DE3E" w14:textId="1100F598" w:rsidR="00AB2692" w:rsidRPr="00D227FE" w:rsidRDefault="00AB2692" w:rsidP="00EB235C">
      <w:pPr>
        <w:jc w:val="both"/>
      </w:pPr>
      <w:r w:rsidRPr="00D227FE">
        <w:t xml:space="preserve">Bu sözleşme imza tarihinde </w:t>
      </w:r>
      <w:r w:rsidR="00D227FE">
        <w:t xml:space="preserve">itibaren başlamak üzere </w:t>
      </w:r>
      <w:r w:rsidR="00232531">
        <w:t>1 yıl</w:t>
      </w:r>
      <w:r w:rsidRPr="00D227FE">
        <w:t xml:space="preserve"> süre ile geçerli olacaktır. An</w:t>
      </w:r>
      <w:r w:rsidR="00BF5FE8" w:rsidRPr="00D227FE">
        <w:t xml:space="preserve">laşmanın sona ereceği </w:t>
      </w:r>
      <w:r w:rsidR="00B93189" w:rsidRPr="00D227FE">
        <w:t xml:space="preserve">tarihten </w:t>
      </w:r>
      <w:r w:rsidR="00232531">
        <w:t xml:space="preserve">30 </w:t>
      </w:r>
      <w:r w:rsidRPr="00D227FE">
        <w:t xml:space="preserve">gün önce taraflarca akdin sona erdirileceğine ilişkin yazılı bir bildirim olmadığı takdirde sözleşme kendiliğinden bir yıl daha uzamış sayılır. </w:t>
      </w:r>
      <w:r w:rsidR="00232531">
        <w:t>İDARE</w:t>
      </w:r>
      <w:r w:rsidRPr="00D227FE">
        <w:t>,</w:t>
      </w:r>
      <w:r w:rsidR="00BF5FE8" w:rsidRPr="00D227FE">
        <w:t xml:space="preserve"> sözleşmenin devamı sırasında</w:t>
      </w:r>
      <w:r w:rsidRPr="00D227FE">
        <w:t>, sözleşme sü</w:t>
      </w:r>
      <w:r w:rsidR="00BF5FE8" w:rsidRPr="00D227FE">
        <w:t xml:space="preserve">resinin bitimini </w:t>
      </w:r>
      <w:r w:rsidR="00BF5FE8" w:rsidRPr="00D227FE">
        <w:lastRenderedPageBreak/>
        <w:t>beklemeksizin 2 (İki</w:t>
      </w:r>
      <w:r w:rsidRPr="00D227FE">
        <w:t>) ay önceden yazılı bildirimde bulunmak koşulu ile sözleşmeyi her zaman tazminatsız feshedebilecektir.</w:t>
      </w:r>
    </w:p>
    <w:p w14:paraId="3AD5B8AE" w14:textId="77777777" w:rsidR="00AB2692" w:rsidRPr="00D227FE" w:rsidRDefault="00AB2692" w:rsidP="00EB235C">
      <w:pPr>
        <w:jc w:val="both"/>
      </w:pPr>
    </w:p>
    <w:p w14:paraId="341AC1FB" w14:textId="77777777" w:rsidR="00AB2692" w:rsidRPr="00D227FE" w:rsidRDefault="00AB2692" w:rsidP="00EB235C">
      <w:pPr>
        <w:pStyle w:val="ListeParagraf"/>
        <w:numPr>
          <w:ilvl w:val="0"/>
          <w:numId w:val="1"/>
        </w:numPr>
        <w:jc w:val="both"/>
        <w:rPr>
          <w:b/>
        </w:rPr>
      </w:pPr>
      <w:r w:rsidRPr="00D227FE">
        <w:rPr>
          <w:b/>
        </w:rPr>
        <w:t>Vergi, Resim ve Harçlar</w:t>
      </w:r>
    </w:p>
    <w:p w14:paraId="01907AB3" w14:textId="16ED0728" w:rsidR="00FB0403" w:rsidRPr="00D227FE" w:rsidRDefault="00FB0403" w:rsidP="00EB235C">
      <w:pPr>
        <w:pStyle w:val="Balk2"/>
        <w:numPr>
          <w:ilvl w:val="0"/>
          <w:numId w:val="0"/>
        </w:numPr>
        <w:tabs>
          <w:tab w:val="clear" w:pos="624"/>
        </w:tabs>
        <w:spacing w:after="120" w:line="276" w:lineRule="auto"/>
        <w:rPr>
          <w:rFonts w:asciiTheme="minorHAnsi" w:hAnsiTheme="minorHAnsi" w:cs="Tahoma"/>
          <w:bCs/>
          <w:szCs w:val="24"/>
        </w:rPr>
      </w:pPr>
      <w:r w:rsidRPr="00D227FE">
        <w:rPr>
          <w:rFonts w:asciiTheme="minorHAnsi" w:hAnsiTheme="minorHAnsi" w:cs="Tahoma"/>
          <w:bCs/>
          <w:szCs w:val="24"/>
        </w:rPr>
        <w:t xml:space="preserve">İşbu </w:t>
      </w:r>
      <w:r w:rsidRPr="00D227FE">
        <w:rPr>
          <w:rFonts w:asciiTheme="minorHAnsi" w:hAnsiTheme="minorHAnsi" w:cs="Tahoma"/>
          <w:szCs w:val="24"/>
        </w:rPr>
        <w:t xml:space="preserve">sözleşmeden doğan damga vergisi, </w:t>
      </w:r>
      <w:bookmarkStart w:id="1" w:name="GARANTİŞARTLARIVESÜRESİ"/>
      <w:bookmarkStart w:id="2" w:name="_Toc15179747"/>
      <w:r w:rsidR="00232531">
        <w:rPr>
          <w:rFonts w:asciiTheme="minorHAnsi" w:hAnsiTheme="minorHAnsi" w:cs="Tahoma"/>
          <w:szCs w:val="24"/>
        </w:rPr>
        <w:t>YÜKLENİCİ</w:t>
      </w:r>
      <w:r w:rsidR="00135E77">
        <w:rPr>
          <w:rFonts w:asciiTheme="minorHAnsi" w:hAnsiTheme="minorHAnsi" w:cs="Tahoma"/>
          <w:szCs w:val="24"/>
        </w:rPr>
        <w:t xml:space="preserve"> tarafından ödenecektir.</w:t>
      </w:r>
    </w:p>
    <w:bookmarkEnd w:id="1"/>
    <w:bookmarkEnd w:id="2"/>
    <w:p w14:paraId="1EBFE791" w14:textId="77777777" w:rsidR="00AB2692" w:rsidRPr="00D227FE" w:rsidRDefault="00AB2692" w:rsidP="00EB235C">
      <w:pPr>
        <w:jc w:val="both"/>
        <w:rPr>
          <w:b/>
        </w:rPr>
      </w:pPr>
    </w:p>
    <w:p w14:paraId="4323648B" w14:textId="77777777" w:rsidR="00AB2692" w:rsidRPr="00D227FE" w:rsidRDefault="00AB2692" w:rsidP="00EB235C">
      <w:pPr>
        <w:pStyle w:val="ListeParagraf"/>
        <w:numPr>
          <w:ilvl w:val="0"/>
          <w:numId w:val="1"/>
        </w:numPr>
        <w:jc w:val="both"/>
        <w:rPr>
          <w:b/>
        </w:rPr>
      </w:pPr>
      <w:r w:rsidRPr="00D227FE">
        <w:rPr>
          <w:b/>
        </w:rPr>
        <w:t>Anlaşma’nın Sona Erdirilmesi (Fesih):</w:t>
      </w:r>
    </w:p>
    <w:p w14:paraId="3FD4F6AF" w14:textId="77777777" w:rsidR="00AB2692" w:rsidRPr="00D227FE" w:rsidRDefault="00AB2692" w:rsidP="00EB235C">
      <w:pPr>
        <w:jc w:val="both"/>
      </w:pPr>
    </w:p>
    <w:p w14:paraId="680872FC" w14:textId="0D1E602C" w:rsidR="00AB2692" w:rsidRPr="00D227FE" w:rsidRDefault="00AB2692" w:rsidP="00EB235C">
      <w:pPr>
        <w:jc w:val="both"/>
      </w:pPr>
      <w:r w:rsidRPr="00D227FE">
        <w:t>Bu anlaşma taraflardan birinin diğerine yazılı bildirimi il</w:t>
      </w:r>
      <w:r w:rsidR="00232531">
        <w:t>e bildirim tarihinden itibaren 30</w:t>
      </w:r>
      <w:r w:rsidRPr="00D227FE">
        <w:t xml:space="preserve"> günlük ihbar süresi sonunda karşılıklı olarak feshedilir. Böyle bir durumda yürürlükte olan işlerin tümü ya da bir kısmının bitirilmesi, karşılıklı mutabakatla düzenlenecek bir protokol ile yürütülür. Bu maddedeki ihbar süresine uymayan, veya başka haksız nedenlerle sözleşmeyi fesheden, karşı tarafın zararını ödemeyi kabul ve taahhüt eder.</w:t>
      </w:r>
    </w:p>
    <w:p w14:paraId="27301E77" w14:textId="77777777" w:rsidR="00AB2692" w:rsidRPr="00D227FE" w:rsidRDefault="00AB2692" w:rsidP="00EB235C">
      <w:pPr>
        <w:jc w:val="both"/>
      </w:pPr>
    </w:p>
    <w:p w14:paraId="7C0D8ACD" w14:textId="0392783D" w:rsidR="00AB2692" w:rsidRPr="00D227FE" w:rsidRDefault="00FF58FB" w:rsidP="00EB235C">
      <w:pPr>
        <w:jc w:val="both"/>
        <w:rPr>
          <w:b/>
        </w:rPr>
      </w:pPr>
      <w:r w:rsidRPr="00D227FE">
        <w:rPr>
          <w:b/>
        </w:rPr>
        <w:t xml:space="preserve">      </w:t>
      </w:r>
      <w:r w:rsidR="00AB2692" w:rsidRPr="00D227FE">
        <w:rPr>
          <w:b/>
        </w:rPr>
        <w:t>15-</w:t>
      </w:r>
      <w:r w:rsidR="00AB2692" w:rsidRPr="00D227FE">
        <w:rPr>
          <w:rFonts w:cs="Arial"/>
          <w:b/>
          <w:sz w:val="23"/>
          <w:szCs w:val="23"/>
        </w:rPr>
        <w:t>Sö</w:t>
      </w:r>
      <w:r w:rsidR="00BF5FE8" w:rsidRPr="00D227FE">
        <w:rPr>
          <w:rFonts w:cs="Arial"/>
          <w:b/>
          <w:sz w:val="23"/>
          <w:szCs w:val="23"/>
        </w:rPr>
        <w:t>zleşme’nin İhlali</w:t>
      </w:r>
      <w:r w:rsidR="0046687B" w:rsidRPr="00D227FE">
        <w:rPr>
          <w:rFonts w:cs="Arial"/>
          <w:b/>
          <w:sz w:val="23"/>
          <w:szCs w:val="23"/>
        </w:rPr>
        <w:t xml:space="preserve"> </w:t>
      </w:r>
    </w:p>
    <w:p w14:paraId="2E92D6EE" w14:textId="77777777" w:rsidR="00AB2692" w:rsidRPr="00D227FE" w:rsidRDefault="00AB2692" w:rsidP="00EB235C">
      <w:pPr>
        <w:jc w:val="both"/>
        <w:rPr>
          <w:rFonts w:cs="Arial"/>
          <w:sz w:val="23"/>
          <w:szCs w:val="23"/>
        </w:rPr>
      </w:pPr>
    </w:p>
    <w:p w14:paraId="524C370F" w14:textId="2A6623BC" w:rsidR="00AB2692" w:rsidRPr="00D227FE" w:rsidRDefault="00232531" w:rsidP="00EB235C">
      <w:pPr>
        <w:jc w:val="both"/>
        <w:rPr>
          <w:rFonts w:cs="Arial"/>
        </w:rPr>
      </w:pPr>
      <w:r>
        <w:rPr>
          <w:rFonts w:cs="Arial"/>
          <w:bCs/>
        </w:rPr>
        <w:t>YÜKLENİCİ</w:t>
      </w:r>
      <w:r w:rsidR="00AB2692" w:rsidRPr="00D227FE">
        <w:rPr>
          <w:rFonts w:cs="Arial"/>
          <w:bCs/>
        </w:rPr>
        <w:t>’</w:t>
      </w:r>
      <w:r>
        <w:rPr>
          <w:rFonts w:cs="Arial"/>
        </w:rPr>
        <w:t>ni</w:t>
      </w:r>
      <w:r w:rsidR="00BF5FE8" w:rsidRPr="00D227FE">
        <w:rPr>
          <w:rFonts w:cs="Arial"/>
        </w:rPr>
        <w:t xml:space="preserve">n, </w:t>
      </w:r>
      <w:r w:rsidR="00AB2692" w:rsidRPr="00D227FE">
        <w:rPr>
          <w:rFonts w:cs="Arial"/>
        </w:rPr>
        <w:t xml:space="preserve">Sözleşme’yi süresinden önce feshetmesi, Sözleşme’den kaynaklanan yükümlülüklerini yerine getirmemesi veya Sözleşme’nin herhangi bir hükmünü kısmen ya da tamamen ihlal etmesi nedeniyle </w:t>
      </w:r>
      <w:r>
        <w:rPr>
          <w:rFonts w:cs="Arial"/>
        </w:rPr>
        <w:t>İDARE</w:t>
      </w:r>
      <w:r w:rsidR="00AB2692" w:rsidRPr="00D227FE">
        <w:rPr>
          <w:rFonts w:cs="Arial"/>
        </w:rPr>
        <w:t xml:space="preserve"> tarafından kendisine tanınacak 15 (</w:t>
      </w:r>
      <w:r w:rsidR="00BF5FE8" w:rsidRPr="00D227FE">
        <w:rPr>
          <w:rFonts w:cs="Arial"/>
        </w:rPr>
        <w:t>onbeş gün</w:t>
      </w:r>
      <w:r w:rsidR="00AB2692" w:rsidRPr="00D227FE">
        <w:rPr>
          <w:rFonts w:cs="Arial"/>
        </w:rPr>
        <w:t xml:space="preserve">) günlük süre içerisinde ihlallerine son vermediği takdirde, </w:t>
      </w:r>
      <w:r>
        <w:rPr>
          <w:rFonts w:cs="Arial"/>
        </w:rPr>
        <w:t>İDARE</w:t>
      </w:r>
      <w:r w:rsidR="00AB2692" w:rsidRPr="00D227FE">
        <w:rPr>
          <w:rFonts w:cs="Arial"/>
        </w:rPr>
        <w:t xml:space="preserve">, Sözleşme’yi derhal feshetmek hakkına sahiptir. Böyle bir durumda </w:t>
      </w:r>
      <w:r>
        <w:rPr>
          <w:rFonts w:cs="Arial"/>
          <w:bCs/>
        </w:rPr>
        <w:t>YÜKLENİCİ</w:t>
      </w:r>
      <w:r w:rsidR="00AB2692" w:rsidRPr="00D227FE">
        <w:rPr>
          <w:rFonts w:cs="Arial"/>
        </w:rPr>
        <w:t>;</w:t>
      </w:r>
    </w:p>
    <w:p w14:paraId="4010AE53" w14:textId="77777777" w:rsidR="00AB2692" w:rsidRPr="00D227FE" w:rsidRDefault="00AB2692" w:rsidP="00EB235C">
      <w:pPr>
        <w:jc w:val="both"/>
        <w:rPr>
          <w:rFonts w:cs="Arial"/>
        </w:rPr>
      </w:pPr>
    </w:p>
    <w:p w14:paraId="5AFC7A98" w14:textId="2B75B904" w:rsidR="00AB2692" w:rsidRPr="00D227FE" w:rsidRDefault="00232531" w:rsidP="00EB235C">
      <w:pPr>
        <w:jc w:val="both"/>
        <w:rPr>
          <w:rFonts w:cs="Arial"/>
        </w:rPr>
      </w:pPr>
      <w:r>
        <w:t>İDARE</w:t>
      </w:r>
      <w:r w:rsidR="00AB2692" w:rsidRPr="00D227FE">
        <w:t>’</w:t>
      </w:r>
      <w:r>
        <w:t>n</w:t>
      </w:r>
      <w:r w:rsidR="00AB2692" w:rsidRPr="00D227FE">
        <w:t xml:space="preserve">in, yukarıda belirtilen diğer haklı sebeplerle Sözleşme’yi fesih hakkı saklı kalmak kaydiyle, aşağıda belirtilen durumlarda da, Sözleşme’yi tek taraflı fesih hakkı olacaktır: </w:t>
      </w:r>
    </w:p>
    <w:p w14:paraId="22F80E42" w14:textId="77777777" w:rsidR="00AB2692" w:rsidRPr="00D227FE" w:rsidRDefault="00AB2692" w:rsidP="00EB235C">
      <w:pPr>
        <w:jc w:val="both"/>
        <w:rPr>
          <w:rFonts w:cs="Arial"/>
        </w:rPr>
      </w:pPr>
    </w:p>
    <w:p w14:paraId="2147C92E" w14:textId="7CE5245D" w:rsidR="00AB2692" w:rsidRPr="00D227FE" w:rsidRDefault="00232531" w:rsidP="00EB235C">
      <w:pPr>
        <w:numPr>
          <w:ilvl w:val="0"/>
          <w:numId w:val="9"/>
        </w:numPr>
        <w:jc w:val="both"/>
        <w:rPr>
          <w:rFonts w:cs="Arial"/>
        </w:rPr>
      </w:pPr>
      <w:r>
        <w:t>YÜKLENİCİ’ni</w:t>
      </w:r>
      <w:r w:rsidR="00AB2692" w:rsidRPr="00D227FE">
        <w:t>n iflas etmesi veya konkordato ilan etmesi,</w:t>
      </w:r>
    </w:p>
    <w:p w14:paraId="59FD9CF6" w14:textId="7316427F" w:rsidR="00AB2692" w:rsidRPr="00D227FE" w:rsidRDefault="00232531" w:rsidP="00EB235C">
      <w:pPr>
        <w:numPr>
          <w:ilvl w:val="0"/>
          <w:numId w:val="9"/>
        </w:numPr>
        <w:jc w:val="both"/>
        <w:rPr>
          <w:rFonts w:cs="Arial"/>
        </w:rPr>
      </w:pPr>
      <w:r>
        <w:t>YÜKLENİCİ’ni</w:t>
      </w:r>
      <w:r w:rsidR="00AB2692" w:rsidRPr="00D227FE">
        <w:t xml:space="preserve">n, </w:t>
      </w:r>
      <w:r>
        <w:t>İDARE</w:t>
      </w:r>
      <w:r w:rsidR="00AB2692" w:rsidRPr="00D227FE">
        <w:t>’</w:t>
      </w:r>
      <w:r>
        <w:t>n</w:t>
      </w:r>
      <w:r w:rsidR="00AB2692" w:rsidRPr="00D227FE">
        <w:t>in itiraz edeceği bir kişi veya kuruluşla ortaklık kurması veya hisse alması ya da hisse satması.</w:t>
      </w:r>
    </w:p>
    <w:p w14:paraId="717B6C7F" w14:textId="77777777" w:rsidR="00AB2692" w:rsidRPr="00D227FE" w:rsidRDefault="00AB2692" w:rsidP="00EB235C">
      <w:pPr>
        <w:jc w:val="both"/>
        <w:rPr>
          <w:rFonts w:cs="Arial"/>
        </w:rPr>
      </w:pPr>
    </w:p>
    <w:p w14:paraId="26FE29E4" w14:textId="2F77A2E5" w:rsidR="00AB2692" w:rsidRPr="00D227FE" w:rsidRDefault="00AB2692" w:rsidP="00EB235C">
      <w:pPr>
        <w:jc w:val="both"/>
        <w:rPr>
          <w:rFonts w:cs="Arial"/>
        </w:rPr>
      </w:pPr>
      <w:r w:rsidRPr="00D227FE">
        <w:rPr>
          <w:rFonts w:cs="Arial"/>
        </w:rPr>
        <w:t xml:space="preserve">Sözleşme’den kaynaklanan ticari ilişki nedeniyle </w:t>
      </w:r>
      <w:r w:rsidR="00232531">
        <w:t>YÜKLENİCİ</w:t>
      </w:r>
      <w:r w:rsidR="00CA0891" w:rsidRPr="00D227FE">
        <w:rPr>
          <w:rFonts w:cs="Arial"/>
        </w:rPr>
        <w:t>’</w:t>
      </w:r>
      <w:r w:rsidR="00232531">
        <w:rPr>
          <w:rFonts w:cs="Arial"/>
        </w:rPr>
        <w:t>ni</w:t>
      </w:r>
      <w:r w:rsidR="00CA0891" w:rsidRPr="00D227FE">
        <w:rPr>
          <w:rFonts w:cs="Arial"/>
        </w:rPr>
        <w:t xml:space="preserve">n </w:t>
      </w:r>
      <w:r w:rsidR="00232531">
        <w:rPr>
          <w:rFonts w:cs="Arial"/>
        </w:rPr>
        <w:t>İDARE</w:t>
      </w:r>
      <w:r w:rsidRPr="00D227FE">
        <w:rPr>
          <w:rFonts w:cs="Arial"/>
        </w:rPr>
        <w:t>’deki bor</w:t>
      </w:r>
      <w:r w:rsidR="00CA0891" w:rsidRPr="00D227FE">
        <w:rPr>
          <w:rFonts w:cs="Arial"/>
        </w:rPr>
        <w:t xml:space="preserve">ç ve alacağının miktarı </w:t>
      </w:r>
      <w:r w:rsidR="00232531">
        <w:rPr>
          <w:rFonts w:cs="Arial"/>
        </w:rPr>
        <w:t>İDARE</w:t>
      </w:r>
      <w:r w:rsidRPr="00D227FE">
        <w:rPr>
          <w:rFonts w:cs="Arial"/>
        </w:rPr>
        <w:t>’</w:t>
      </w:r>
      <w:r w:rsidR="00232531">
        <w:rPr>
          <w:rFonts w:cs="Arial"/>
        </w:rPr>
        <w:t>n</w:t>
      </w:r>
      <w:r w:rsidRPr="00D227FE">
        <w:rPr>
          <w:rFonts w:cs="Arial"/>
        </w:rPr>
        <w:t>in defter ve bilgisayar kayıtlarına göre taayyün</w:t>
      </w:r>
      <w:r w:rsidR="00CA0891" w:rsidRPr="00D227FE">
        <w:rPr>
          <w:rFonts w:cs="Arial"/>
        </w:rPr>
        <w:t xml:space="preserve"> edecektir. Bu bakımdan </w:t>
      </w:r>
      <w:r w:rsidR="00232531">
        <w:rPr>
          <w:rFonts w:cs="Arial"/>
        </w:rPr>
        <w:t>İDARE</w:t>
      </w:r>
      <w:r w:rsidR="00CA0891" w:rsidRPr="00D227FE">
        <w:rPr>
          <w:rFonts w:cs="Arial"/>
        </w:rPr>
        <w:t>’</w:t>
      </w:r>
      <w:r w:rsidR="00232531">
        <w:rPr>
          <w:rFonts w:cs="Arial"/>
        </w:rPr>
        <w:t>n</w:t>
      </w:r>
      <w:r w:rsidR="00CA0891" w:rsidRPr="00D227FE">
        <w:rPr>
          <w:rFonts w:cs="Arial"/>
        </w:rPr>
        <w:t>i</w:t>
      </w:r>
      <w:r w:rsidRPr="00D227FE">
        <w:rPr>
          <w:rFonts w:cs="Arial"/>
        </w:rPr>
        <w:t xml:space="preserve">n defter ve bilgisayar kayıtlarının kesin kanıt oluşturduğunu, </w:t>
      </w:r>
      <w:r w:rsidR="00232531">
        <w:rPr>
          <w:rFonts w:cs="Arial"/>
        </w:rPr>
        <w:t>YÜKLENİCİ</w:t>
      </w:r>
      <w:r w:rsidRPr="00D227FE">
        <w:rPr>
          <w:rFonts w:cs="Arial"/>
        </w:rPr>
        <w:t xml:space="preserve"> şimdiden kabul etmiştir. </w:t>
      </w:r>
    </w:p>
    <w:p w14:paraId="7F99DD13" w14:textId="77777777" w:rsidR="00AB2692" w:rsidRPr="00D227FE" w:rsidRDefault="00AB2692" w:rsidP="00EB235C">
      <w:pPr>
        <w:jc w:val="both"/>
      </w:pPr>
    </w:p>
    <w:p w14:paraId="4CC32C85" w14:textId="77777777" w:rsidR="00AB2692" w:rsidRPr="00D227FE" w:rsidRDefault="00AB2692" w:rsidP="00EB235C">
      <w:pPr>
        <w:ind w:left="360"/>
        <w:jc w:val="both"/>
        <w:rPr>
          <w:b/>
        </w:rPr>
      </w:pPr>
      <w:r w:rsidRPr="00D227FE">
        <w:rPr>
          <w:b/>
        </w:rPr>
        <w:t>16</w:t>
      </w:r>
      <w:r w:rsidR="00CA0891" w:rsidRPr="00D227FE">
        <w:rPr>
          <w:b/>
        </w:rPr>
        <w:t>-</w:t>
      </w:r>
      <w:r w:rsidRPr="00D227FE">
        <w:rPr>
          <w:b/>
        </w:rPr>
        <w:t>Uyuşmazlıkların Çözümü</w:t>
      </w:r>
    </w:p>
    <w:p w14:paraId="768FC5A7" w14:textId="77777777" w:rsidR="00AB2692" w:rsidRPr="00D227FE" w:rsidRDefault="00AB2692" w:rsidP="00EB235C">
      <w:pPr>
        <w:jc w:val="both"/>
      </w:pPr>
    </w:p>
    <w:p w14:paraId="049E819F" w14:textId="5B3EFB21" w:rsidR="00AB2692" w:rsidRPr="00D227FE" w:rsidRDefault="00AB2692" w:rsidP="00EB235C">
      <w:pPr>
        <w:jc w:val="both"/>
      </w:pPr>
      <w:r w:rsidRPr="00D227FE">
        <w:t xml:space="preserve">İş bu sözleşmeden kaynaklanan </w:t>
      </w:r>
      <w:r w:rsidR="00232531" w:rsidRPr="00232531">
        <w:t xml:space="preserve">İstanbul Anadolu Mahkemeleri ve İcra Dairelerinin </w:t>
      </w:r>
      <w:r w:rsidR="00CA0891" w:rsidRPr="00D227FE">
        <w:t xml:space="preserve">yetkilidir. </w:t>
      </w:r>
    </w:p>
    <w:p w14:paraId="4FDF5E3E" w14:textId="77777777" w:rsidR="00AB2692" w:rsidRPr="00D227FE" w:rsidRDefault="00AB2692" w:rsidP="00EB235C">
      <w:pPr>
        <w:jc w:val="both"/>
      </w:pPr>
    </w:p>
    <w:p w14:paraId="472F542E" w14:textId="77777777" w:rsidR="00AB2692" w:rsidRPr="00D227FE" w:rsidRDefault="00AB2692" w:rsidP="00EB235C">
      <w:pPr>
        <w:ind w:firstLine="360"/>
        <w:jc w:val="both"/>
        <w:rPr>
          <w:rFonts w:cs="Arial"/>
          <w:b/>
        </w:rPr>
      </w:pPr>
      <w:r w:rsidRPr="00D227FE">
        <w:rPr>
          <w:b/>
        </w:rPr>
        <w:t>17-</w:t>
      </w:r>
      <w:r w:rsidR="00FB0403" w:rsidRPr="00D227FE">
        <w:rPr>
          <w:rFonts w:cs="Arial"/>
          <w:b/>
        </w:rPr>
        <w:t>Mücbir Sebepler</w:t>
      </w:r>
    </w:p>
    <w:p w14:paraId="7DBD3283" w14:textId="77777777" w:rsidR="00AB2692" w:rsidRPr="00D227FE" w:rsidRDefault="00AB2692" w:rsidP="00EB235C">
      <w:pPr>
        <w:jc w:val="both"/>
        <w:rPr>
          <w:rFonts w:cs="Arial"/>
        </w:rPr>
      </w:pPr>
    </w:p>
    <w:p w14:paraId="5E47C892" w14:textId="77777777" w:rsidR="00AB2692" w:rsidRPr="00D227FE" w:rsidRDefault="00AB2692" w:rsidP="00EB235C">
      <w:pPr>
        <w:numPr>
          <w:ilvl w:val="0"/>
          <w:numId w:val="7"/>
        </w:numPr>
        <w:jc w:val="both"/>
        <w:rPr>
          <w:rFonts w:cs="Arial"/>
        </w:rPr>
      </w:pPr>
      <w:r w:rsidRPr="00D227FE">
        <w:rPr>
          <w:rFonts w:cs="Arial"/>
        </w:rPr>
        <w:t xml:space="preserve">Taraflar’dan herhangi biri, harp, dahili kargaşalık, düşman harekatı, sabotaj, grev, lokavt, işçi veya memur ihtilafları, yangın da dahil her türlü tabii ve semai afetlerden dolayı veya hükümetçe konacak bilcümle tahdidat ile kanunen veya teamülen mücbir sebep sayılan diğer sebeplerden herhangi birinden dolayı </w:t>
      </w:r>
      <w:r w:rsidRPr="00D227FE">
        <w:rPr>
          <w:rFonts w:cs="Arial"/>
        </w:rPr>
        <w:lastRenderedPageBreak/>
        <w:t>Sözleşme ahkamını tamamen veya kısmen yerine getiremedikleri taktirde mes’ul ve zamin olmayacaktır.</w:t>
      </w:r>
    </w:p>
    <w:p w14:paraId="02E661FC" w14:textId="77777777" w:rsidR="00AB2692" w:rsidRPr="00D227FE" w:rsidRDefault="00AB2692" w:rsidP="00EB235C">
      <w:pPr>
        <w:jc w:val="both"/>
        <w:rPr>
          <w:rFonts w:cs="Arial"/>
        </w:rPr>
      </w:pPr>
    </w:p>
    <w:p w14:paraId="5B49A4F6" w14:textId="77777777" w:rsidR="00AB2692" w:rsidRPr="00D227FE" w:rsidRDefault="00AB2692" w:rsidP="00EB235C">
      <w:pPr>
        <w:numPr>
          <w:ilvl w:val="0"/>
          <w:numId w:val="7"/>
        </w:numPr>
        <w:jc w:val="both"/>
        <w:rPr>
          <w:rFonts w:cs="Arial"/>
        </w:rPr>
      </w:pPr>
      <w:r w:rsidRPr="00D227FE">
        <w:rPr>
          <w:rFonts w:cs="Arial"/>
        </w:rPr>
        <w:t>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p>
    <w:p w14:paraId="48BBEF42" w14:textId="77777777" w:rsidR="00AB2692" w:rsidRPr="00D227FE" w:rsidRDefault="00AB2692" w:rsidP="00EB235C">
      <w:pPr>
        <w:jc w:val="both"/>
        <w:rPr>
          <w:rFonts w:cs="Arial"/>
        </w:rPr>
      </w:pPr>
    </w:p>
    <w:p w14:paraId="6CD694DC" w14:textId="5DE8C9A8" w:rsidR="00AB2692" w:rsidRPr="00D227FE" w:rsidRDefault="00135E77" w:rsidP="00EB235C">
      <w:pPr>
        <w:ind w:firstLine="360"/>
        <w:jc w:val="both"/>
        <w:rPr>
          <w:b/>
        </w:rPr>
      </w:pPr>
      <w:r>
        <w:rPr>
          <w:b/>
        </w:rPr>
        <w:t>19-</w:t>
      </w:r>
      <w:r w:rsidR="00AB2692" w:rsidRPr="00D227FE">
        <w:rPr>
          <w:b/>
        </w:rPr>
        <w:t>T</w:t>
      </w:r>
      <w:r w:rsidR="00FB0403" w:rsidRPr="00D227FE">
        <w:rPr>
          <w:b/>
        </w:rPr>
        <w:t>ebligat</w:t>
      </w:r>
    </w:p>
    <w:p w14:paraId="7F19AC9C" w14:textId="77777777" w:rsidR="00AB2692" w:rsidRPr="00D227FE" w:rsidRDefault="00AB2692" w:rsidP="00EB235C">
      <w:pPr>
        <w:jc w:val="both"/>
      </w:pPr>
    </w:p>
    <w:p w14:paraId="16FFE412" w14:textId="77777777" w:rsidR="00AB2692" w:rsidRPr="00D227FE" w:rsidRDefault="00AB2692" w:rsidP="00EB235C">
      <w:pPr>
        <w:jc w:val="both"/>
      </w:pPr>
      <w:r w:rsidRPr="00D227FE">
        <w:t>Taraflar, Sözleşme’de yer alan adreslerinin, tebligata açık adresleri olduğunu ve bu adreslere yapılacak her türlü tebligatın geçerli ve yasal sayılacağını ve bu adreslerde meydana gelen değişikliklerin 10 (on) gün zarfında Taraflar’a yazılı olarak duyurulacağını, aksi halde Sözleşme’de yazılı adreslere yapılacak tebligatların Taraflar’ı bağlayacağı ve geçerli yasal tebligat olarak kabul edileceğini kabul ve taahhüt etmişlerdir.</w:t>
      </w:r>
    </w:p>
    <w:p w14:paraId="71DD42B4" w14:textId="77777777" w:rsidR="00AB2692" w:rsidRPr="00D227FE" w:rsidRDefault="00AB2692" w:rsidP="00EB235C">
      <w:pPr>
        <w:jc w:val="both"/>
      </w:pPr>
    </w:p>
    <w:p w14:paraId="5054EE1F" w14:textId="33871729" w:rsidR="00AB2692" w:rsidRPr="00D227FE" w:rsidRDefault="00AB2692" w:rsidP="00EB235C">
      <w:pPr>
        <w:jc w:val="both"/>
      </w:pPr>
      <w:r w:rsidRPr="00D227FE">
        <w:t xml:space="preserve">Sözleşme, </w:t>
      </w:r>
      <w:r w:rsidR="00232531">
        <w:rPr>
          <w:color w:val="FF0000"/>
        </w:rPr>
        <w:t>xxxxxx</w:t>
      </w:r>
      <w:r w:rsidR="003B7666" w:rsidRPr="00D227FE">
        <w:t xml:space="preserve"> </w:t>
      </w:r>
      <w:r w:rsidR="00FB0403" w:rsidRPr="00D227FE">
        <w:rPr>
          <w:color w:val="FF0000"/>
        </w:rPr>
        <w:t>tarihinde</w:t>
      </w:r>
      <w:r w:rsidRPr="00D227FE">
        <w:t xml:space="preserve">, Taraflar’ın usulüne uygun olarak yetkilendirilmiş temsilcileri tarafından tek nüsha olarak imzalanmıştır. Sözleşmenin imzalı aslı </w:t>
      </w:r>
      <w:r w:rsidR="00232531">
        <w:t>İDARE</w:t>
      </w:r>
      <w:r w:rsidRPr="00D227FE">
        <w:t xml:space="preserve"> tarafından muhafaza edilecek ve talep e</w:t>
      </w:r>
      <w:r w:rsidR="00CE7E14">
        <w:t xml:space="preserve">dildiği takdirde, </w:t>
      </w:r>
      <w:r w:rsidRPr="00D227FE">
        <w:t xml:space="preserve">bir sureti </w:t>
      </w:r>
      <w:r w:rsidR="00232531">
        <w:t>YÜKLENİCİ</w:t>
      </w:r>
      <w:r w:rsidRPr="00D227FE">
        <w:t>’</w:t>
      </w:r>
      <w:r w:rsidR="00232531">
        <w:t>ye</w:t>
      </w:r>
      <w:r w:rsidRPr="00D227FE">
        <w:t xml:space="preserve"> verilecektir.</w:t>
      </w:r>
    </w:p>
    <w:p w14:paraId="6540097B" w14:textId="77777777" w:rsidR="00AB2692" w:rsidRPr="00D227FE" w:rsidRDefault="00AB2692" w:rsidP="00EB235C">
      <w:pPr>
        <w:jc w:val="both"/>
      </w:pPr>
    </w:p>
    <w:p w14:paraId="056C8C44" w14:textId="77777777" w:rsidR="00AB2692" w:rsidRPr="00D227FE" w:rsidRDefault="00AB2692" w:rsidP="00EB235C">
      <w:pPr>
        <w:jc w:val="both"/>
      </w:pPr>
    </w:p>
    <w:p w14:paraId="304DB34B" w14:textId="08D42F8B" w:rsidR="00AB2692" w:rsidRPr="00D227FE" w:rsidRDefault="00232531" w:rsidP="00EB235C">
      <w:pPr>
        <w:jc w:val="both"/>
        <w:rPr>
          <w:b/>
        </w:rPr>
      </w:pPr>
      <w:r>
        <w:rPr>
          <w:b/>
        </w:rPr>
        <w:t>İDARE</w:t>
      </w:r>
      <w:r>
        <w:rPr>
          <w:b/>
        </w:rPr>
        <w:tab/>
      </w:r>
      <w:r>
        <w:rPr>
          <w:b/>
        </w:rPr>
        <w:tab/>
      </w:r>
      <w:r>
        <w:rPr>
          <w:b/>
        </w:rPr>
        <w:tab/>
      </w:r>
      <w:r>
        <w:rPr>
          <w:b/>
        </w:rPr>
        <w:tab/>
      </w:r>
      <w:r>
        <w:rPr>
          <w:b/>
        </w:rPr>
        <w:tab/>
      </w:r>
      <w:r>
        <w:rPr>
          <w:b/>
        </w:rPr>
        <w:tab/>
      </w:r>
      <w:r>
        <w:rPr>
          <w:b/>
        </w:rPr>
        <w:tab/>
      </w:r>
      <w:r>
        <w:rPr>
          <w:b/>
        </w:rPr>
        <w:tab/>
      </w:r>
      <w:r>
        <w:rPr>
          <w:b/>
        </w:rPr>
        <w:tab/>
        <w:t>YÜKLENİCİ</w:t>
      </w:r>
    </w:p>
    <w:sectPr w:rsidR="00AB2692" w:rsidRPr="00D227FE" w:rsidSect="00D93485">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7ACC"/>
    <w:multiLevelType w:val="hybridMultilevel"/>
    <w:tmpl w:val="2D3011CE"/>
    <w:lvl w:ilvl="0" w:tplc="E5D25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21F08"/>
    <w:multiLevelType w:val="hybridMultilevel"/>
    <w:tmpl w:val="D856DCDE"/>
    <w:lvl w:ilvl="0" w:tplc="F6164DAC">
      <w:start w:val="1"/>
      <w:numFmt w:val="lowerLetter"/>
      <w:lvlText w:val="%1)"/>
      <w:lvlJc w:val="left"/>
      <w:pPr>
        <w:tabs>
          <w:tab w:val="num" w:pos="360"/>
        </w:tabs>
        <w:ind w:left="360" w:hanging="360"/>
      </w:pPr>
      <w:rPr>
        <w:rFonts w:hint="default"/>
      </w:rPr>
    </w:lvl>
    <w:lvl w:ilvl="1" w:tplc="6838C35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76703C"/>
    <w:multiLevelType w:val="multilevel"/>
    <w:tmpl w:val="E4DC775E"/>
    <w:lvl w:ilvl="0">
      <w:start w:val="1"/>
      <w:numFmt w:val="lowerRoman"/>
      <w:lvlText w:val="(%1)"/>
      <w:lvlJc w:val="left"/>
      <w:pPr>
        <w:tabs>
          <w:tab w:val="num" w:pos="1344"/>
        </w:tabs>
        <w:ind w:left="1344" w:hanging="720"/>
      </w:pPr>
      <w:rPr>
        <w:rFonts w:hint="default"/>
      </w:rPr>
    </w:lvl>
    <w:lvl w:ilvl="1">
      <w:start w:val="1"/>
      <w:numFmt w:val="decimal"/>
      <w:pStyle w:val="Balk2"/>
      <w:lvlText w:val="%1.%2."/>
      <w:lvlJc w:val="left"/>
      <w:pPr>
        <w:tabs>
          <w:tab w:val="num" w:pos="1200"/>
        </w:tabs>
        <w:ind w:left="1200" w:hanging="576"/>
      </w:pPr>
      <w:rPr>
        <w:rFonts w:hint="default"/>
        <w:b/>
        <w:i w:val="0"/>
        <w:strike w:val="0"/>
        <w:dstrike w:val="0"/>
        <w:vertAlign w:val="baseline"/>
      </w:rPr>
    </w:lvl>
    <w:lvl w:ilvl="2">
      <w:start w:val="1"/>
      <w:numFmt w:val="decimal"/>
      <w:pStyle w:val="Balk3"/>
      <w:lvlText w:val="%1.%2.%3."/>
      <w:lvlJc w:val="left"/>
      <w:pPr>
        <w:tabs>
          <w:tab w:val="num" w:pos="1418"/>
        </w:tabs>
        <w:ind w:left="1418" w:hanging="794"/>
      </w:pPr>
      <w:rPr>
        <w:rFonts w:hint="default"/>
        <w:b/>
        <w:i w:val="0"/>
        <w:strike w:val="0"/>
        <w:dstrike w:val="0"/>
      </w:rPr>
    </w:lvl>
    <w:lvl w:ilvl="3">
      <w:start w:val="1"/>
      <w:numFmt w:val="decimal"/>
      <w:pStyle w:val="Balk4"/>
      <w:lvlText w:val="%1.%2.%3.%4."/>
      <w:lvlJc w:val="left"/>
      <w:pPr>
        <w:tabs>
          <w:tab w:val="num" w:pos="1488"/>
        </w:tabs>
        <w:ind w:left="1488" w:hanging="864"/>
      </w:pPr>
      <w:rPr>
        <w:rFonts w:hint="default"/>
        <w:b/>
        <w:i w:val="0"/>
      </w:rPr>
    </w:lvl>
    <w:lvl w:ilvl="4">
      <w:start w:val="1"/>
      <w:numFmt w:val="decimal"/>
      <w:pStyle w:val="Balk5"/>
      <w:lvlText w:val="%1.%2.%3.%4.%5"/>
      <w:lvlJc w:val="left"/>
      <w:pPr>
        <w:tabs>
          <w:tab w:val="num" w:pos="1632"/>
        </w:tabs>
        <w:ind w:left="1632" w:hanging="1008"/>
      </w:pPr>
      <w:rPr>
        <w:rFonts w:hint="default"/>
      </w:rPr>
    </w:lvl>
    <w:lvl w:ilvl="5">
      <w:start w:val="1"/>
      <w:numFmt w:val="decimal"/>
      <w:pStyle w:val="Balk6"/>
      <w:lvlText w:val="%1.%2.%3.%4.%5.%6"/>
      <w:lvlJc w:val="left"/>
      <w:pPr>
        <w:tabs>
          <w:tab w:val="num" w:pos="1776"/>
        </w:tabs>
        <w:ind w:left="1776" w:hanging="1152"/>
      </w:pPr>
      <w:rPr>
        <w:rFonts w:hint="default"/>
      </w:rPr>
    </w:lvl>
    <w:lvl w:ilvl="6">
      <w:start w:val="1"/>
      <w:numFmt w:val="decimal"/>
      <w:pStyle w:val="Balk7"/>
      <w:lvlText w:val="%1.%2.%3.%4.%5.%6.%7"/>
      <w:lvlJc w:val="left"/>
      <w:pPr>
        <w:tabs>
          <w:tab w:val="num" w:pos="1920"/>
        </w:tabs>
        <w:ind w:left="1920" w:hanging="1296"/>
      </w:pPr>
      <w:rPr>
        <w:rFonts w:hint="default"/>
      </w:rPr>
    </w:lvl>
    <w:lvl w:ilvl="7">
      <w:start w:val="1"/>
      <w:numFmt w:val="decimal"/>
      <w:pStyle w:val="Balk8"/>
      <w:lvlText w:val="%1.%2.%3.%4.%5.%6.%7.%8"/>
      <w:lvlJc w:val="left"/>
      <w:pPr>
        <w:tabs>
          <w:tab w:val="num" w:pos="2064"/>
        </w:tabs>
        <w:ind w:left="2064" w:hanging="1440"/>
      </w:pPr>
      <w:rPr>
        <w:rFonts w:hint="default"/>
      </w:rPr>
    </w:lvl>
    <w:lvl w:ilvl="8">
      <w:start w:val="1"/>
      <w:numFmt w:val="decimal"/>
      <w:pStyle w:val="Balk9"/>
      <w:lvlText w:val="%1.%2.%3.%4.%5.%6.%7.%8.%9"/>
      <w:lvlJc w:val="left"/>
      <w:pPr>
        <w:tabs>
          <w:tab w:val="num" w:pos="2208"/>
        </w:tabs>
        <w:ind w:left="2208" w:hanging="1584"/>
      </w:pPr>
      <w:rPr>
        <w:rFonts w:hint="default"/>
      </w:rPr>
    </w:lvl>
  </w:abstractNum>
  <w:abstractNum w:abstractNumId="3" w15:restartNumberingAfterBreak="0">
    <w:nsid w:val="2B396D41"/>
    <w:multiLevelType w:val="hybridMultilevel"/>
    <w:tmpl w:val="7F0C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87D0F"/>
    <w:multiLevelType w:val="hybridMultilevel"/>
    <w:tmpl w:val="125E0E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36280E"/>
    <w:multiLevelType w:val="hybridMultilevel"/>
    <w:tmpl w:val="C666E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7B1074"/>
    <w:multiLevelType w:val="hybridMultilevel"/>
    <w:tmpl w:val="0200F836"/>
    <w:lvl w:ilvl="0" w:tplc="F3F6ED46">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405A35"/>
    <w:multiLevelType w:val="hybridMultilevel"/>
    <w:tmpl w:val="B0122CC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80B5A0B"/>
    <w:multiLevelType w:val="hybridMultilevel"/>
    <w:tmpl w:val="62D4B7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14A7953"/>
    <w:multiLevelType w:val="hybridMultilevel"/>
    <w:tmpl w:val="B220E30C"/>
    <w:lvl w:ilvl="0" w:tplc="98B253C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8"/>
  </w:num>
  <w:num w:numId="6">
    <w:abstractNumId w:val="5"/>
  </w:num>
  <w:num w:numId="7">
    <w:abstractNumId w:val="7"/>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692"/>
    <w:rsid w:val="000B10DC"/>
    <w:rsid w:val="00135B8A"/>
    <w:rsid w:val="00135E77"/>
    <w:rsid w:val="001B0005"/>
    <w:rsid w:val="00232531"/>
    <w:rsid w:val="003B7666"/>
    <w:rsid w:val="003F5BAB"/>
    <w:rsid w:val="0046687B"/>
    <w:rsid w:val="004B19FA"/>
    <w:rsid w:val="00576225"/>
    <w:rsid w:val="00594E55"/>
    <w:rsid w:val="006E3C79"/>
    <w:rsid w:val="00730B8D"/>
    <w:rsid w:val="00815B6A"/>
    <w:rsid w:val="00A844BA"/>
    <w:rsid w:val="00AB2692"/>
    <w:rsid w:val="00B20BCA"/>
    <w:rsid w:val="00B93189"/>
    <w:rsid w:val="00BB0B05"/>
    <w:rsid w:val="00BF5FE8"/>
    <w:rsid w:val="00CA0891"/>
    <w:rsid w:val="00CE7E14"/>
    <w:rsid w:val="00D227FE"/>
    <w:rsid w:val="00D4229D"/>
    <w:rsid w:val="00D93485"/>
    <w:rsid w:val="00DA3E60"/>
    <w:rsid w:val="00E20B31"/>
    <w:rsid w:val="00EA55C7"/>
    <w:rsid w:val="00EB235C"/>
    <w:rsid w:val="00FB0403"/>
    <w:rsid w:val="00FD16D2"/>
    <w:rsid w:val="00FF5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C7A099F"/>
  <w14:defaultImageDpi w14:val="300"/>
  <w15:docId w15:val="{F4D4E075-1D3A-4970-B20A-765C1324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692"/>
    <w:rPr>
      <w:rFonts w:asciiTheme="minorHAnsi" w:hAnsiTheme="minorHAnsi" w:cstheme="minorBidi"/>
      <w:noProof/>
      <w:sz w:val="24"/>
      <w:szCs w:val="24"/>
      <w:lang w:val="tr-TR" w:eastAsia="en-US"/>
    </w:rPr>
  </w:style>
  <w:style w:type="paragraph" w:styleId="Balk2">
    <w:name w:val="heading 2"/>
    <w:basedOn w:val="Normal"/>
    <w:next w:val="Normal"/>
    <w:link w:val="Balk2Char"/>
    <w:qFormat/>
    <w:rsid w:val="00FB0403"/>
    <w:pPr>
      <w:widowControl w:val="0"/>
      <w:numPr>
        <w:ilvl w:val="1"/>
        <w:numId w:val="10"/>
      </w:numPr>
      <w:tabs>
        <w:tab w:val="left" w:pos="624"/>
      </w:tabs>
      <w:adjustRightInd w:val="0"/>
      <w:spacing w:before="120" w:after="60" w:line="360" w:lineRule="atLeast"/>
      <w:jc w:val="both"/>
      <w:textAlignment w:val="baseline"/>
      <w:outlineLvl w:val="1"/>
    </w:pPr>
    <w:rPr>
      <w:rFonts w:ascii="Times New Roman" w:eastAsia="Times New Roman" w:hAnsi="Times New Roman" w:cs="Times New Roman"/>
      <w:noProof w:val="0"/>
      <w:snapToGrid w:val="0"/>
      <w:szCs w:val="20"/>
    </w:rPr>
  </w:style>
  <w:style w:type="paragraph" w:styleId="Balk3">
    <w:name w:val="heading 3"/>
    <w:basedOn w:val="Normal"/>
    <w:next w:val="Normal"/>
    <w:link w:val="Balk3Char"/>
    <w:qFormat/>
    <w:rsid w:val="00FB0403"/>
    <w:pPr>
      <w:widowControl w:val="0"/>
      <w:numPr>
        <w:ilvl w:val="2"/>
        <w:numId w:val="10"/>
      </w:numPr>
      <w:adjustRightInd w:val="0"/>
      <w:spacing w:before="120" w:after="120" w:line="360" w:lineRule="atLeast"/>
      <w:jc w:val="both"/>
      <w:textAlignment w:val="baseline"/>
      <w:outlineLvl w:val="2"/>
    </w:pPr>
    <w:rPr>
      <w:rFonts w:ascii="Times New Roman" w:eastAsia="Times New Roman" w:hAnsi="Times New Roman" w:cs="Times New Roman"/>
      <w:noProof w:val="0"/>
      <w:snapToGrid w:val="0"/>
      <w:szCs w:val="20"/>
    </w:rPr>
  </w:style>
  <w:style w:type="paragraph" w:styleId="Balk4">
    <w:name w:val="heading 4"/>
    <w:basedOn w:val="Normal"/>
    <w:next w:val="Normal"/>
    <w:link w:val="Balk4Char"/>
    <w:qFormat/>
    <w:rsid w:val="00FB0403"/>
    <w:pPr>
      <w:keepNext/>
      <w:widowControl w:val="0"/>
      <w:numPr>
        <w:ilvl w:val="3"/>
        <w:numId w:val="10"/>
      </w:numPr>
      <w:adjustRightInd w:val="0"/>
      <w:spacing w:before="120" w:after="120" w:line="360" w:lineRule="atLeast"/>
      <w:jc w:val="both"/>
      <w:textAlignment w:val="baseline"/>
      <w:outlineLvl w:val="3"/>
    </w:pPr>
    <w:rPr>
      <w:rFonts w:ascii="Times New Roman" w:eastAsia="Times New Roman" w:hAnsi="Times New Roman" w:cs="Times New Roman"/>
      <w:noProof w:val="0"/>
      <w:snapToGrid w:val="0"/>
      <w:szCs w:val="20"/>
    </w:rPr>
  </w:style>
  <w:style w:type="paragraph" w:styleId="Balk5">
    <w:name w:val="heading 5"/>
    <w:basedOn w:val="Normal"/>
    <w:next w:val="Normal"/>
    <w:link w:val="Balk5Char"/>
    <w:qFormat/>
    <w:rsid w:val="00FB0403"/>
    <w:pPr>
      <w:widowControl w:val="0"/>
      <w:numPr>
        <w:ilvl w:val="4"/>
        <w:numId w:val="10"/>
      </w:numPr>
      <w:adjustRightInd w:val="0"/>
      <w:spacing w:before="240" w:after="60" w:line="360" w:lineRule="atLeast"/>
      <w:jc w:val="both"/>
      <w:textAlignment w:val="baseline"/>
      <w:outlineLvl w:val="4"/>
    </w:pPr>
    <w:rPr>
      <w:rFonts w:ascii="Times New Roman" w:eastAsia="Times New Roman" w:hAnsi="Times New Roman" w:cs="Times New Roman"/>
      <w:noProof w:val="0"/>
      <w:sz w:val="22"/>
      <w:szCs w:val="20"/>
      <w:lang w:val="en-AU"/>
    </w:rPr>
  </w:style>
  <w:style w:type="paragraph" w:styleId="Balk6">
    <w:name w:val="heading 6"/>
    <w:basedOn w:val="Normal"/>
    <w:next w:val="Normal"/>
    <w:link w:val="Balk6Char"/>
    <w:qFormat/>
    <w:rsid w:val="00FB0403"/>
    <w:pPr>
      <w:widowControl w:val="0"/>
      <w:numPr>
        <w:ilvl w:val="5"/>
        <w:numId w:val="10"/>
      </w:numPr>
      <w:adjustRightInd w:val="0"/>
      <w:spacing w:before="240" w:after="60" w:line="360" w:lineRule="atLeast"/>
      <w:jc w:val="both"/>
      <w:textAlignment w:val="baseline"/>
      <w:outlineLvl w:val="5"/>
    </w:pPr>
    <w:rPr>
      <w:rFonts w:ascii="Times New Roman" w:eastAsia="Times New Roman" w:hAnsi="Times New Roman" w:cs="Times New Roman"/>
      <w:i/>
      <w:noProof w:val="0"/>
      <w:sz w:val="22"/>
      <w:szCs w:val="20"/>
      <w:lang w:val="en-AU"/>
    </w:rPr>
  </w:style>
  <w:style w:type="paragraph" w:styleId="Balk7">
    <w:name w:val="heading 7"/>
    <w:basedOn w:val="Normal"/>
    <w:next w:val="Normal"/>
    <w:link w:val="Balk7Char"/>
    <w:qFormat/>
    <w:rsid w:val="00FB0403"/>
    <w:pPr>
      <w:widowControl w:val="0"/>
      <w:numPr>
        <w:ilvl w:val="6"/>
        <w:numId w:val="10"/>
      </w:numPr>
      <w:adjustRightInd w:val="0"/>
      <w:spacing w:before="240" w:after="60" w:line="360" w:lineRule="atLeast"/>
      <w:jc w:val="both"/>
      <w:textAlignment w:val="baseline"/>
      <w:outlineLvl w:val="6"/>
    </w:pPr>
    <w:rPr>
      <w:rFonts w:ascii="Arial" w:eastAsia="Times New Roman" w:hAnsi="Arial" w:cs="Times New Roman"/>
      <w:noProof w:val="0"/>
      <w:sz w:val="20"/>
      <w:szCs w:val="20"/>
      <w:lang w:val="en-AU"/>
    </w:rPr>
  </w:style>
  <w:style w:type="paragraph" w:styleId="Balk8">
    <w:name w:val="heading 8"/>
    <w:basedOn w:val="Normal"/>
    <w:next w:val="Normal"/>
    <w:link w:val="Balk8Char"/>
    <w:qFormat/>
    <w:rsid w:val="00FB0403"/>
    <w:pPr>
      <w:widowControl w:val="0"/>
      <w:numPr>
        <w:ilvl w:val="7"/>
        <w:numId w:val="10"/>
      </w:numPr>
      <w:adjustRightInd w:val="0"/>
      <w:spacing w:before="240" w:after="60" w:line="360" w:lineRule="atLeast"/>
      <w:jc w:val="both"/>
      <w:textAlignment w:val="baseline"/>
      <w:outlineLvl w:val="7"/>
    </w:pPr>
    <w:rPr>
      <w:rFonts w:ascii="Arial" w:eastAsia="Times New Roman" w:hAnsi="Arial" w:cs="Times New Roman"/>
      <w:i/>
      <w:noProof w:val="0"/>
      <w:sz w:val="20"/>
      <w:szCs w:val="20"/>
      <w:lang w:val="en-AU"/>
    </w:rPr>
  </w:style>
  <w:style w:type="paragraph" w:styleId="Balk9">
    <w:name w:val="heading 9"/>
    <w:basedOn w:val="Normal"/>
    <w:next w:val="Normal"/>
    <w:link w:val="Balk9Char"/>
    <w:qFormat/>
    <w:rsid w:val="00FB0403"/>
    <w:pPr>
      <w:widowControl w:val="0"/>
      <w:numPr>
        <w:ilvl w:val="8"/>
        <w:numId w:val="10"/>
      </w:numPr>
      <w:adjustRightInd w:val="0"/>
      <w:spacing w:before="240" w:after="60" w:line="360" w:lineRule="atLeast"/>
      <w:jc w:val="both"/>
      <w:textAlignment w:val="baseline"/>
      <w:outlineLvl w:val="8"/>
    </w:pPr>
    <w:rPr>
      <w:rFonts w:ascii="Arial" w:eastAsia="Times New Roman" w:hAnsi="Arial" w:cs="Times New Roman"/>
      <w:b/>
      <w:i/>
      <w:noProof w:val="0"/>
      <w:sz w:val="18"/>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2692"/>
    <w:pPr>
      <w:ind w:left="720"/>
      <w:contextualSpacing/>
    </w:pPr>
  </w:style>
  <w:style w:type="character" w:styleId="AklamaBavurusu">
    <w:name w:val="annotation reference"/>
    <w:basedOn w:val="VarsaylanParagrafYazTipi"/>
    <w:uiPriority w:val="99"/>
    <w:semiHidden/>
    <w:unhideWhenUsed/>
    <w:rsid w:val="00AB2692"/>
    <w:rPr>
      <w:sz w:val="16"/>
      <w:szCs w:val="16"/>
    </w:rPr>
  </w:style>
  <w:style w:type="paragraph" w:styleId="AklamaMetni">
    <w:name w:val="annotation text"/>
    <w:basedOn w:val="Normal"/>
    <w:link w:val="AklamaMetniChar"/>
    <w:uiPriority w:val="99"/>
    <w:semiHidden/>
    <w:unhideWhenUsed/>
    <w:rsid w:val="00AB2692"/>
    <w:rPr>
      <w:sz w:val="20"/>
      <w:szCs w:val="20"/>
    </w:rPr>
  </w:style>
  <w:style w:type="character" w:customStyle="1" w:styleId="AklamaMetniChar">
    <w:name w:val="Açıklama Metni Char"/>
    <w:basedOn w:val="VarsaylanParagrafYazTipi"/>
    <w:link w:val="AklamaMetni"/>
    <w:uiPriority w:val="99"/>
    <w:semiHidden/>
    <w:rsid w:val="00AB2692"/>
    <w:rPr>
      <w:rFonts w:asciiTheme="minorHAnsi" w:hAnsiTheme="minorHAnsi" w:cstheme="minorBidi"/>
      <w:noProof/>
      <w:lang w:val="tr-TR" w:eastAsia="en-US"/>
    </w:rPr>
  </w:style>
  <w:style w:type="paragraph" w:styleId="BalonMetni">
    <w:name w:val="Balloon Text"/>
    <w:basedOn w:val="Normal"/>
    <w:link w:val="BalonMetniChar"/>
    <w:uiPriority w:val="99"/>
    <w:semiHidden/>
    <w:unhideWhenUsed/>
    <w:rsid w:val="00AB2692"/>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B2692"/>
    <w:rPr>
      <w:rFonts w:ascii="Lucida Grande" w:hAnsi="Lucida Grande" w:cs="Lucida Grande"/>
      <w:noProof/>
      <w:sz w:val="18"/>
      <w:szCs w:val="18"/>
      <w:lang w:val="tr-TR" w:eastAsia="en-US"/>
    </w:rPr>
  </w:style>
  <w:style w:type="character" w:customStyle="1" w:styleId="Balk2Char">
    <w:name w:val="Başlık 2 Char"/>
    <w:basedOn w:val="VarsaylanParagrafYazTipi"/>
    <w:link w:val="Balk2"/>
    <w:rsid w:val="00FB0403"/>
    <w:rPr>
      <w:rFonts w:eastAsia="Times New Roman"/>
      <w:snapToGrid w:val="0"/>
      <w:sz w:val="24"/>
      <w:lang w:val="tr-TR" w:eastAsia="en-US"/>
    </w:rPr>
  </w:style>
  <w:style w:type="character" w:customStyle="1" w:styleId="Balk3Char">
    <w:name w:val="Başlık 3 Char"/>
    <w:basedOn w:val="VarsaylanParagrafYazTipi"/>
    <w:link w:val="Balk3"/>
    <w:rsid w:val="00FB0403"/>
    <w:rPr>
      <w:rFonts w:eastAsia="Times New Roman"/>
      <w:snapToGrid w:val="0"/>
      <w:sz w:val="24"/>
      <w:lang w:val="tr-TR" w:eastAsia="en-US"/>
    </w:rPr>
  </w:style>
  <w:style w:type="character" w:customStyle="1" w:styleId="Balk4Char">
    <w:name w:val="Başlık 4 Char"/>
    <w:basedOn w:val="VarsaylanParagrafYazTipi"/>
    <w:link w:val="Balk4"/>
    <w:rsid w:val="00FB0403"/>
    <w:rPr>
      <w:rFonts w:eastAsia="Times New Roman"/>
      <w:snapToGrid w:val="0"/>
      <w:sz w:val="24"/>
      <w:lang w:val="tr-TR" w:eastAsia="en-US"/>
    </w:rPr>
  </w:style>
  <w:style w:type="character" w:customStyle="1" w:styleId="Balk5Char">
    <w:name w:val="Başlık 5 Char"/>
    <w:basedOn w:val="VarsaylanParagrafYazTipi"/>
    <w:link w:val="Balk5"/>
    <w:rsid w:val="00FB0403"/>
    <w:rPr>
      <w:rFonts w:eastAsia="Times New Roman"/>
      <w:sz w:val="22"/>
      <w:lang w:val="en-AU" w:eastAsia="en-US"/>
    </w:rPr>
  </w:style>
  <w:style w:type="character" w:customStyle="1" w:styleId="Balk6Char">
    <w:name w:val="Başlık 6 Char"/>
    <w:basedOn w:val="VarsaylanParagrafYazTipi"/>
    <w:link w:val="Balk6"/>
    <w:rsid w:val="00FB0403"/>
    <w:rPr>
      <w:rFonts w:eastAsia="Times New Roman"/>
      <w:i/>
      <w:sz w:val="22"/>
      <w:lang w:val="en-AU" w:eastAsia="en-US"/>
    </w:rPr>
  </w:style>
  <w:style w:type="character" w:customStyle="1" w:styleId="Balk7Char">
    <w:name w:val="Başlık 7 Char"/>
    <w:basedOn w:val="VarsaylanParagrafYazTipi"/>
    <w:link w:val="Balk7"/>
    <w:rsid w:val="00FB0403"/>
    <w:rPr>
      <w:rFonts w:ascii="Arial" w:eastAsia="Times New Roman" w:hAnsi="Arial"/>
      <w:lang w:val="en-AU" w:eastAsia="en-US"/>
    </w:rPr>
  </w:style>
  <w:style w:type="character" w:customStyle="1" w:styleId="Balk8Char">
    <w:name w:val="Başlık 8 Char"/>
    <w:basedOn w:val="VarsaylanParagrafYazTipi"/>
    <w:link w:val="Balk8"/>
    <w:rsid w:val="00FB0403"/>
    <w:rPr>
      <w:rFonts w:ascii="Arial" w:eastAsia="Times New Roman" w:hAnsi="Arial"/>
      <w:i/>
      <w:lang w:val="en-AU" w:eastAsia="en-US"/>
    </w:rPr>
  </w:style>
  <w:style w:type="character" w:customStyle="1" w:styleId="Balk9Char">
    <w:name w:val="Başlık 9 Char"/>
    <w:basedOn w:val="VarsaylanParagrafYazTipi"/>
    <w:link w:val="Balk9"/>
    <w:rsid w:val="00FB0403"/>
    <w:rPr>
      <w:rFonts w:ascii="Arial" w:eastAsia="Times New Roman" w:hAnsi="Arial"/>
      <w:b/>
      <w:i/>
      <w:sz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133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2580</Words>
  <Characters>14706</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Güngör TürkÖmer</dc:creator>
  <cp:keywords/>
  <dc:description/>
  <cp:lastModifiedBy>Nuket ALISOZU</cp:lastModifiedBy>
  <cp:revision>8</cp:revision>
  <dcterms:created xsi:type="dcterms:W3CDTF">2020-10-08T07:03:00Z</dcterms:created>
  <dcterms:modified xsi:type="dcterms:W3CDTF">2020-10-15T07:36:00Z</dcterms:modified>
</cp:coreProperties>
</file>